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1B384" w14:textId="79147A01" w:rsidR="00F906A0" w:rsidRPr="00FC7466" w:rsidRDefault="00F906A0" w:rsidP="00F906A0">
      <w:pPr>
        <w:widowControl w:val="0"/>
        <w:tabs>
          <w:tab w:val="right" w:pos="9072"/>
        </w:tabs>
        <w:spacing w:after="0"/>
        <w:rPr>
          <w:rFonts w:ascii="Arial" w:hAnsi="Arial" w:cs="Arial"/>
          <w:b/>
          <w:bCs/>
          <w:sz w:val="24"/>
          <w:szCs w:val="28"/>
          <w:lang w:val="en-US"/>
        </w:rPr>
      </w:pPr>
      <w:bookmarkStart w:id="0" w:name="_Hlk189819811"/>
      <w:bookmarkStart w:id="1" w:name="_Hlk77701553"/>
      <w:bookmarkStart w:id="2" w:name="_Ref399006623"/>
      <w:bookmarkStart w:id="3" w:name="_Hlk108430685"/>
      <w:r w:rsidRPr="00FC7466">
        <w:rPr>
          <w:rFonts w:ascii="Arial" w:hAnsi="Arial" w:cs="Arial"/>
          <w:b/>
          <w:sz w:val="24"/>
          <w:szCs w:val="28"/>
          <w:lang w:val="en-US"/>
        </w:rPr>
        <w:t>3GPP TSG RAN WG4 Meeting#11</w:t>
      </w:r>
      <w:r>
        <w:rPr>
          <w:rFonts w:ascii="Arial" w:hAnsi="Arial" w:cs="Arial"/>
          <w:b/>
          <w:sz w:val="24"/>
          <w:szCs w:val="28"/>
          <w:lang w:val="en-US"/>
        </w:rPr>
        <w:t xml:space="preserve">4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00BE524E" w:rsidRPr="00BE524E">
        <w:rPr>
          <w:rFonts w:ascii="Arial" w:hAnsi="Arial" w:cs="Arial"/>
          <w:b/>
          <w:sz w:val="24"/>
          <w:szCs w:val="28"/>
          <w:lang w:val="en-US"/>
        </w:rPr>
        <w:t>2500824</w:t>
      </w:r>
    </w:p>
    <w:p w14:paraId="4B80AC2A" w14:textId="77777777" w:rsidR="00F906A0" w:rsidRPr="00F35258" w:rsidRDefault="00F906A0" w:rsidP="00F906A0">
      <w:pPr>
        <w:pStyle w:val="aff1"/>
        <w:tabs>
          <w:tab w:val="right" w:pos="9781"/>
          <w:tab w:val="right" w:pos="13323"/>
        </w:tabs>
        <w:spacing w:before="60" w:after="60"/>
        <w:rPr>
          <w:b w:val="0"/>
          <w:sz w:val="24"/>
          <w:szCs w:val="24"/>
        </w:rPr>
      </w:pPr>
      <w:bookmarkStart w:id="4" w:name="_Hlk189819711"/>
      <w:r w:rsidRPr="00F542A0">
        <w:rPr>
          <w:rFonts w:hint="eastAsia"/>
          <w:sz w:val="24"/>
          <w:szCs w:val="24"/>
        </w:rPr>
        <w:t>Athens</w:t>
      </w:r>
      <w:r w:rsidRPr="00F542A0">
        <w:rPr>
          <w:sz w:val="24"/>
          <w:szCs w:val="24"/>
        </w:rPr>
        <w:t>, GR, 17</w:t>
      </w:r>
      <w:r w:rsidRPr="00F542A0">
        <w:rPr>
          <w:sz w:val="24"/>
          <w:szCs w:val="24"/>
          <w:vertAlign w:val="superscript"/>
        </w:rPr>
        <w:t>th</w:t>
      </w:r>
      <w:r w:rsidRPr="00F542A0">
        <w:rPr>
          <w:sz w:val="24"/>
          <w:szCs w:val="24"/>
        </w:rPr>
        <w:t xml:space="preserve"> – 21</w:t>
      </w:r>
      <w:r w:rsidRPr="00F542A0">
        <w:rPr>
          <w:sz w:val="24"/>
          <w:szCs w:val="24"/>
          <w:vertAlign w:val="superscript"/>
        </w:rPr>
        <w:t>st</w:t>
      </w:r>
      <w:r w:rsidRPr="00F542A0">
        <w:rPr>
          <w:sz w:val="24"/>
          <w:szCs w:val="24"/>
        </w:rPr>
        <w:t xml:space="preserve"> February, 2025</w:t>
      </w:r>
      <w:bookmarkEnd w:id="4"/>
    </w:p>
    <w:bookmarkEnd w:id="0"/>
    <w:p w14:paraId="7D274C40" w14:textId="77777777" w:rsidR="00F906A0" w:rsidRPr="00F906A0" w:rsidRDefault="00F906A0" w:rsidP="002B3159">
      <w:pPr>
        <w:widowControl w:val="0"/>
        <w:tabs>
          <w:tab w:val="right" w:pos="9072"/>
        </w:tabs>
        <w:spacing w:before="120" w:after="160"/>
        <w:rPr>
          <w:b/>
          <w:sz w:val="24"/>
          <w:szCs w:val="28"/>
        </w:rPr>
      </w:pPr>
    </w:p>
    <w:bookmarkEnd w:id="1"/>
    <w:p w14:paraId="367FCFEA" w14:textId="3BC0FAB2"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F961E3" w:rsidRPr="004A396D">
        <w:rPr>
          <w:rFonts w:ascii="Arial" w:hAnsi="Arial" w:cs="Arial"/>
          <w:sz w:val="22"/>
        </w:rPr>
        <w:t>7</w:t>
      </w:r>
      <w:r w:rsidR="0085081A" w:rsidRPr="004A396D">
        <w:rPr>
          <w:rFonts w:ascii="Arial" w:hAnsi="Arial" w:cs="Arial"/>
          <w:sz w:val="22"/>
        </w:rPr>
        <w:t>.</w:t>
      </w:r>
      <w:r w:rsidR="00642433" w:rsidRPr="004A396D">
        <w:rPr>
          <w:rFonts w:ascii="Arial" w:hAnsi="Arial" w:cs="Arial"/>
          <w:sz w:val="22"/>
        </w:rPr>
        <w:t>19</w:t>
      </w:r>
      <w:r w:rsidR="0085081A" w:rsidRPr="004A396D">
        <w:rPr>
          <w:rFonts w:ascii="Arial" w:hAnsi="Arial" w:cs="Arial"/>
          <w:sz w:val="22"/>
        </w:rPr>
        <w:t>.</w:t>
      </w:r>
      <w:r w:rsidR="00642433" w:rsidRPr="004A396D">
        <w:rPr>
          <w:rFonts w:ascii="Arial" w:hAnsi="Arial" w:cs="Arial"/>
          <w:sz w:val="22"/>
        </w:rPr>
        <w:t>4</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3F905097"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CF7EF6" w:rsidRPr="004A396D">
        <w:rPr>
          <w:rFonts w:ascii="Arial" w:hAnsi="Arial" w:cs="Arial"/>
          <w:sz w:val="22"/>
        </w:rPr>
        <w:t>Discussion on</w:t>
      </w:r>
      <w:r w:rsidR="00642433" w:rsidRPr="004A396D">
        <w:rPr>
          <w:rFonts w:ascii="Arial" w:hAnsi="Arial" w:cs="Arial"/>
          <w:sz w:val="22"/>
        </w:rPr>
        <w:t xml:space="preserve"> </w:t>
      </w:r>
      <w:r w:rsidR="002B50CC" w:rsidRPr="004A396D">
        <w:rPr>
          <w:rFonts w:ascii="Arial" w:hAnsi="Arial" w:cs="Arial"/>
          <w:sz w:val="22"/>
        </w:rPr>
        <w:t>RRM core requirement</w:t>
      </w:r>
      <w:r w:rsidR="00DE791A">
        <w:rPr>
          <w:rFonts w:ascii="Arial" w:hAnsi="Arial" w:cs="Arial"/>
          <w:sz w:val="22"/>
        </w:rPr>
        <w:t>s</w:t>
      </w:r>
      <w:r w:rsidR="00CF7EF6" w:rsidRPr="004A396D">
        <w:rPr>
          <w:rFonts w:ascii="Arial" w:hAnsi="Arial" w:cs="Arial"/>
          <w:sz w:val="22"/>
        </w:rPr>
        <w:t xml:space="preserve"> for positioning accuracy enhancement</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2"/>
    <w:bookmarkEnd w:id="3"/>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30953E25" w14:textId="395E5375" w:rsidR="00131A29" w:rsidRPr="008834B9" w:rsidRDefault="00F06B67" w:rsidP="00E735CB">
      <w:pPr>
        <w:spacing w:before="120" w:after="160"/>
        <w:rPr>
          <w:lang w:val="en-US"/>
        </w:rPr>
      </w:pPr>
      <w:bookmarkStart w:id="5" w:name="_Hlk134894944"/>
      <w:r w:rsidRPr="008834B9">
        <w:rPr>
          <w:lang w:val="en-US"/>
        </w:rPr>
        <w:t xml:space="preserve">RAN4 has studied many aspects about AI/ML </w:t>
      </w:r>
      <w:r w:rsidR="004915CE" w:rsidRPr="008834B9">
        <w:rPr>
          <w:lang w:val="en-US"/>
        </w:rPr>
        <w:t xml:space="preserve">use case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In the RAN4</w:t>
      </w:r>
      <w:r w:rsidR="00153313" w:rsidRPr="008834B9">
        <w:rPr>
          <w:lang w:val="en-US"/>
        </w:rPr>
        <w:t>#11</w:t>
      </w:r>
      <w:r w:rsidR="00BD65C6" w:rsidRPr="008834B9">
        <w:rPr>
          <w:lang w:val="en-US"/>
        </w:rPr>
        <w:t>2</w:t>
      </w:r>
      <w:r w:rsidR="00192380" w:rsidRPr="008834B9">
        <w:rPr>
          <w:lang w:val="en-US"/>
        </w:rPr>
        <w:t>bis</w:t>
      </w:r>
      <w:r w:rsidR="00FA710A" w:rsidRPr="008834B9">
        <w:rPr>
          <w:lang w:val="en-US"/>
        </w:rPr>
        <w:t xml:space="preserve"> meeting, the WF [2] for AI</w:t>
      </w:r>
      <w:r w:rsidR="009B102C" w:rsidRPr="008834B9">
        <w:rPr>
          <w:lang w:val="en-US"/>
        </w:rPr>
        <w:t>/ML based</w:t>
      </w:r>
      <w:r w:rsidR="00FA710A" w:rsidRPr="008834B9">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rsidRPr="008834B9" w14:paraId="0485D677" w14:textId="77777777" w:rsidTr="00131A29">
        <w:tc>
          <w:tcPr>
            <w:tcW w:w="9630" w:type="dxa"/>
          </w:tcPr>
          <w:p w14:paraId="4CD6A6C0" w14:textId="77777777" w:rsidR="00FA4AC0" w:rsidRPr="008834B9" w:rsidRDefault="00FA4AC0" w:rsidP="00FA4AC0">
            <w:pPr>
              <w:rPr>
                <w:rFonts w:ascii="Times New Roman" w:hAnsi="Times New Roman"/>
                <w:b/>
                <w:u w:val="single"/>
                <w:lang w:eastAsia="ko-KR"/>
              </w:rPr>
            </w:pPr>
            <w:r w:rsidRPr="008834B9">
              <w:rPr>
                <w:rFonts w:ascii="Times New Roman" w:hAnsi="Times New Roman"/>
                <w:b/>
                <w:u w:val="single"/>
                <w:lang w:eastAsia="ko-KR"/>
              </w:rPr>
              <w:t>Issue 3-</w:t>
            </w:r>
            <w:r w:rsidRPr="008834B9">
              <w:rPr>
                <w:rFonts w:ascii="Times New Roman" w:eastAsia="Yu Mincho" w:hAnsi="Times New Roman"/>
                <w:b/>
                <w:u w:val="single"/>
                <w:lang w:eastAsia="ja-JP"/>
              </w:rPr>
              <w:t>1</w:t>
            </w:r>
            <w:r w:rsidRPr="008834B9">
              <w:rPr>
                <w:rFonts w:ascii="Times New Roman" w:hAnsi="Times New Roman"/>
                <w:b/>
                <w:u w:val="single"/>
                <w:lang w:eastAsia="ko-KR"/>
              </w:rPr>
              <w:t xml:space="preserve">: </w:t>
            </w:r>
            <w:r w:rsidRPr="008834B9">
              <w:rPr>
                <w:rFonts w:ascii="Times New Roman" w:eastAsia="Yu Mincho" w:hAnsi="Times New Roman"/>
                <w:b/>
                <w:u w:val="single"/>
                <w:lang w:eastAsia="ja-JP"/>
              </w:rPr>
              <w:t>Requirements for case 1</w:t>
            </w:r>
          </w:p>
          <w:p w14:paraId="61C7ED23" w14:textId="77777777" w:rsidR="00FA4AC0" w:rsidRPr="008834B9" w:rsidRDefault="00FA4AC0" w:rsidP="00FA4AC0">
            <w:pPr>
              <w:spacing w:after="120"/>
              <w:rPr>
                <w:rFonts w:ascii="Times New Roman" w:eastAsia="Yu Mincho" w:hAnsi="Times New Roman"/>
                <w:szCs w:val="24"/>
                <w:lang w:eastAsia="ja-JP"/>
              </w:rPr>
            </w:pPr>
            <w:r w:rsidRPr="008834B9">
              <w:rPr>
                <w:rFonts w:ascii="Times New Roman" w:eastAsia="Yu Mincho" w:hAnsi="Times New Roman"/>
                <w:szCs w:val="24"/>
                <w:lang w:eastAsia="ja-JP"/>
              </w:rPr>
              <w:t>Agreement:</w:t>
            </w:r>
          </w:p>
          <w:p w14:paraId="4DE14C4E" w14:textId="77777777" w:rsidR="00FA4AC0" w:rsidRPr="008834B9" w:rsidRDefault="00FA4AC0" w:rsidP="00FA4AC0">
            <w:pPr>
              <w:spacing w:after="120"/>
              <w:rPr>
                <w:rFonts w:ascii="Times New Roman" w:eastAsia="Yu Mincho" w:hAnsi="Times New Roman"/>
                <w:szCs w:val="24"/>
                <w:lang w:eastAsia="ja-JP"/>
              </w:rPr>
            </w:pPr>
            <w:r w:rsidRPr="008834B9">
              <w:rPr>
                <w:rFonts w:ascii="Times New Roman" w:eastAsia="Yu Mincho" w:hAnsi="Times New Roman"/>
                <w:szCs w:val="24"/>
                <w:lang w:eastAsia="ja-JP"/>
              </w:rPr>
              <w:t>Companies are invited to bring further analysis on feasibility of defining requirements for case 1 and how to define requirements, if feasible</w:t>
            </w:r>
          </w:p>
          <w:p w14:paraId="57391816" w14:textId="77777777" w:rsidR="00FA4AC0" w:rsidRPr="008834B9" w:rsidRDefault="00FA4AC0" w:rsidP="00FA4AC0">
            <w:pPr>
              <w:rPr>
                <w:rFonts w:ascii="Times New Roman" w:hAnsi="Times New Roman"/>
                <w:b/>
                <w:u w:val="single"/>
                <w:lang w:eastAsia="ko-KR"/>
              </w:rPr>
            </w:pPr>
            <w:r w:rsidRPr="008834B9">
              <w:rPr>
                <w:rFonts w:ascii="Times New Roman" w:hAnsi="Times New Roman"/>
                <w:b/>
                <w:u w:val="single"/>
                <w:lang w:eastAsia="ko-KR"/>
              </w:rPr>
              <w:t>Issue 3-</w:t>
            </w:r>
            <w:r w:rsidRPr="008834B9">
              <w:rPr>
                <w:rFonts w:ascii="Times New Roman" w:eastAsia="Yu Mincho" w:hAnsi="Times New Roman"/>
                <w:b/>
                <w:u w:val="single"/>
                <w:lang w:eastAsia="ja-JP"/>
              </w:rPr>
              <w:t>3</w:t>
            </w:r>
            <w:r w:rsidRPr="008834B9">
              <w:rPr>
                <w:rFonts w:ascii="Times New Roman" w:hAnsi="Times New Roman"/>
                <w:b/>
                <w:u w:val="single"/>
                <w:lang w:eastAsia="ko-KR"/>
              </w:rPr>
              <w:t xml:space="preserve">: </w:t>
            </w:r>
            <w:r w:rsidRPr="008834B9">
              <w:rPr>
                <w:rFonts w:ascii="Times New Roman" w:eastAsia="Yu Mincho" w:hAnsi="Times New Roman"/>
                <w:b/>
                <w:u w:val="single"/>
                <w:lang w:eastAsia="ja-JP"/>
              </w:rPr>
              <w:t>Report applicability for existing reported metrics</w:t>
            </w:r>
          </w:p>
          <w:p w14:paraId="445DF655" w14:textId="77777777" w:rsidR="00FA4AC0" w:rsidRPr="008834B9" w:rsidRDefault="00FA4AC0" w:rsidP="00FA4AC0">
            <w:pPr>
              <w:spacing w:after="120"/>
              <w:rPr>
                <w:rFonts w:ascii="Times New Roman" w:eastAsia="Yu Mincho" w:hAnsi="Times New Roman"/>
                <w:szCs w:val="24"/>
                <w:lang w:eastAsia="ja-JP"/>
              </w:rPr>
            </w:pPr>
            <w:r w:rsidRPr="008834B9">
              <w:rPr>
                <w:rFonts w:ascii="Times New Roman" w:eastAsia="Yu Mincho" w:hAnsi="Times New Roman"/>
                <w:szCs w:val="24"/>
                <w:lang w:eastAsia="ja-JP"/>
              </w:rPr>
              <w:t>Agreement:</w:t>
            </w:r>
            <w:r w:rsidRPr="008834B9">
              <w:rPr>
                <w:rFonts w:ascii="Times New Roman" w:hAnsi="Times New Roman"/>
                <w:szCs w:val="24"/>
                <w:lang w:eastAsia="zh-CN"/>
              </w:rPr>
              <w:t xml:space="preserve"> </w:t>
            </w:r>
          </w:p>
          <w:p w14:paraId="0AF56DE6" w14:textId="62FA9387" w:rsidR="00131A29" w:rsidRPr="008834B9" w:rsidRDefault="00FA4AC0" w:rsidP="004506D3">
            <w:pPr>
              <w:spacing w:after="120"/>
              <w:rPr>
                <w:rFonts w:ascii="Times New Roman" w:eastAsia="Yu Mincho" w:hAnsi="Times New Roman"/>
                <w:szCs w:val="24"/>
                <w:lang w:eastAsia="ja-JP"/>
              </w:rPr>
            </w:pPr>
            <w:r w:rsidRPr="008834B9">
              <w:rPr>
                <w:rFonts w:ascii="Times New Roman" w:hAnsi="Times New Roman"/>
                <w:szCs w:val="24"/>
                <w:lang w:eastAsia="zh-CN"/>
              </w:rPr>
              <w:t>Extend applicability of existing report mappings for UL-</w:t>
            </w:r>
            <w:proofErr w:type="spellStart"/>
            <w:r w:rsidRPr="008834B9">
              <w:rPr>
                <w:rFonts w:ascii="Times New Roman" w:hAnsi="Times New Roman"/>
                <w:szCs w:val="24"/>
                <w:lang w:eastAsia="zh-CN"/>
              </w:rPr>
              <w:t>RToA</w:t>
            </w:r>
            <w:proofErr w:type="spellEnd"/>
            <w:r w:rsidRPr="008834B9">
              <w:rPr>
                <w:rFonts w:ascii="Times New Roman" w:hAnsi="Times New Roman"/>
                <w:szCs w:val="24"/>
                <w:lang w:eastAsia="zh-CN"/>
              </w:rPr>
              <w:t xml:space="preserve"> and UL SRS-RSRPP to report UL measurements for AI/ML based positioning use cases</w:t>
            </w:r>
            <w:r w:rsidRPr="008834B9">
              <w:rPr>
                <w:rFonts w:ascii="Times New Roman" w:hAnsi="Times New Roman"/>
                <w:szCs w:val="24"/>
                <w:lang w:val="sv-SE" w:eastAsia="zh-CN"/>
              </w:rPr>
              <w:t xml:space="preserve"> 3a/3b</w:t>
            </w:r>
            <w:r w:rsidRPr="008834B9">
              <w:rPr>
                <w:rFonts w:ascii="Times New Roman" w:hAnsi="Times New Roman"/>
                <w:szCs w:val="24"/>
                <w:lang w:eastAsia="zh-CN"/>
              </w:rPr>
              <w:t>.</w:t>
            </w:r>
          </w:p>
        </w:tc>
      </w:tr>
    </w:tbl>
    <w:bookmarkEnd w:id="5"/>
    <w:p w14:paraId="75B4233D" w14:textId="76382B5A" w:rsidR="007F721E" w:rsidRDefault="00D64AA7" w:rsidP="00E735CB">
      <w:pPr>
        <w:spacing w:before="120" w:after="160"/>
      </w:pPr>
      <w:r w:rsidRPr="008834B9">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for </w:t>
      </w:r>
      <w:r w:rsidR="004915CE" w:rsidRPr="008834B9">
        <w:t>positioning accuracy enhancement</w:t>
      </w:r>
      <w:r w:rsidRPr="008834B9">
        <w:t>.</w:t>
      </w:r>
    </w:p>
    <w:p w14:paraId="63E4021F" w14:textId="77777777" w:rsidR="00B633B8" w:rsidRPr="008834B9" w:rsidRDefault="00B633B8" w:rsidP="00E735CB">
      <w:pPr>
        <w:spacing w:before="120" w:after="160"/>
        <w:rPr>
          <w:rFonts w:hint="eastAsia"/>
        </w:rPr>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6" w:name="_Hlk73468315"/>
      <w:r w:rsidRPr="008834B9">
        <w:rPr>
          <w:rFonts w:ascii="Times New Roman" w:hAnsi="Times New Roman" w:cs="Times New Roman"/>
        </w:rPr>
        <w:t>Discussion</w:t>
      </w:r>
    </w:p>
    <w:p w14:paraId="31F82DF4" w14:textId="62AF5255" w:rsidR="008B5006" w:rsidRPr="008834B9" w:rsidRDefault="004915CE" w:rsidP="008B5006">
      <w:r w:rsidRPr="008834B9">
        <w:t>For AI/ML positioning cases, 5 sub-use cases are identified and summarized in Table 1.</w:t>
      </w:r>
    </w:p>
    <w:p w14:paraId="5AE0199E" w14:textId="77777777" w:rsidR="004915CE" w:rsidRPr="008834B9" w:rsidRDefault="004915CE" w:rsidP="00C459F1">
      <w:pPr>
        <w:pStyle w:val="table"/>
        <w:numPr>
          <w:ilvl w:val="0"/>
          <w:numId w:val="27"/>
        </w:numPr>
        <w:suppressAutoHyphens w:val="0"/>
        <w:autoSpaceDE/>
        <w:spacing w:before="100" w:beforeAutospacing="1" w:after="120"/>
        <w:textAlignment w:val="auto"/>
      </w:pPr>
      <w:r w:rsidRPr="008834B9">
        <w:t>A detailed list of various positioning cases</w:t>
      </w:r>
    </w:p>
    <w:tbl>
      <w:tblPr>
        <w:tblStyle w:val="afff5"/>
        <w:tblW w:w="9064" w:type="dxa"/>
        <w:jc w:val="center"/>
        <w:tblInd w:w="0" w:type="dxa"/>
        <w:tblLayout w:type="fixed"/>
        <w:tblLook w:val="04A0" w:firstRow="1" w:lastRow="0" w:firstColumn="1" w:lastColumn="0" w:noHBand="0" w:noVBand="1"/>
      </w:tblPr>
      <w:tblGrid>
        <w:gridCol w:w="878"/>
        <w:gridCol w:w="1363"/>
        <w:gridCol w:w="984"/>
        <w:gridCol w:w="1591"/>
        <w:gridCol w:w="1493"/>
        <w:gridCol w:w="1527"/>
        <w:gridCol w:w="1228"/>
      </w:tblGrid>
      <w:tr w:rsidR="00064BAA" w:rsidRPr="008834B9" w14:paraId="726AE68E" w14:textId="77777777" w:rsidTr="007B7916">
        <w:trPr>
          <w:trHeight w:val="91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8834B9" w:rsidRDefault="00064BAA">
            <w:pPr>
              <w:jc w:val="center"/>
              <w:rPr>
                <w:rFonts w:ascii="Times New Roman" w:hAnsi="Times New Roman"/>
                <w:b/>
              </w:rPr>
            </w:pPr>
            <w:r w:rsidRPr="008834B9">
              <w:rPr>
                <w:rFonts w:ascii="Times New Roman" w:hAnsi="Times New Roman"/>
                <w:b/>
              </w:rPr>
              <w:t>Cases</w:t>
            </w:r>
          </w:p>
        </w:tc>
        <w:tc>
          <w:tcPr>
            <w:tcW w:w="1363"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8834B9" w:rsidRDefault="00064BAA">
            <w:pPr>
              <w:jc w:val="center"/>
              <w:rPr>
                <w:rFonts w:ascii="Times New Roman" w:hAnsi="Times New Roman"/>
                <w:b/>
              </w:rPr>
            </w:pPr>
            <w:r w:rsidRPr="008834B9">
              <w:rPr>
                <w:rFonts w:ascii="Times New Roman" w:hAnsi="Times New Roman"/>
                <w:b/>
              </w:rPr>
              <w:t>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8834B9" w:rsidRDefault="00064BAA">
            <w:pPr>
              <w:jc w:val="center"/>
              <w:rPr>
                <w:rFonts w:ascii="Times New Roman" w:hAnsi="Times New Roman"/>
                <w:b/>
              </w:rPr>
            </w:pPr>
            <w:r w:rsidRPr="008834B9">
              <w:rPr>
                <w:rFonts w:ascii="Times New Roman" w:hAnsi="Times New Roman"/>
                <w:b/>
              </w:rPr>
              <w:t>Model deployment</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8834B9" w:rsidRDefault="00064BAA">
            <w:pPr>
              <w:jc w:val="center"/>
              <w:rPr>
                <w:rFonts w:ascii="Times New Roman" w:hAnsi="Times New Roman"/>
                <w:b/>
              </w:rPr>
            </w:pPr>
            <w:r w:rsidRPr="008834B9">
              <w:rPr>
                <w:rFonts w:ascii="Times New Roman" w:hAnsi="Times New Roman"/>
                <w:b/>
              </w:rPr>
              <w:t>Positioning methods</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8834B9" w:rsidRDefault="00064BAA">
            <w:pPr>
              <w:jc w:val="center"/>
              <w:rPr>
                <w:rFonts w:ascii="Times New Roman" w:hAnsi="Times New Roman"/>
                <w:b/>
              </w:rPr>
            </w:pPr>
            <w:r w:rsidRPr="008834B9">
              <w:rPr>
                <w:rFonts w:ascii="Times New Roman" w:hAnsi="Times New Roman"/>
                <w:b/>
              </w:rPr>
              <w:t>Measured by which entity</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8834B9" w:rsidRDefault="00064BAA">
            <w:pPr>
              <w:jc w:val="center"/>
              <w:rPr>
                <w:rFonts w:ascii="Times New Roman" w:hAnsi="Times New Roman"/>
                <w:b/>
              </w:rPr>
            </w:pPr>
            <w:r w:rsidRPr="008834B9">
              <w:rPr>
                <w:rFonts w:ascii="Times New Roman" w:hAnsi="Times New Roman"/>
                <w:b/>
              </w:rPr>
              <w:t>Model output</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8834B9" w:rsidRDefault="00064BAA">
            <w:pPr>
              <w:jc w:val="center"/>
              <w:rPr>
                <w:rFonts w:ascii="Times New Roman" w:hAnsi="Times New Roman"/>
                <w:b/>
              </w:rPr>
            </w:pPr>
            <w:r w:rsidRPr="008834B9">
              <w:rPr>
                <w:rFonts w:ascii="Times New Roman" w:hAnsi="Times New Roman"/>
                <w:b/>
              </w:rPr>
              <w:t>Position calculation</w:t>
            </w:r>
          </w:p>
        </w:tc>
      </w:tr>
      <w:tr w:rsidR="00064BAA" w:rsidRPr="008834B9" w14:paraId="67AED833" w14:textId="77777777" w:rsidTr="007B7916">
        <w:trPr>
          <w:trHeight w:val="1055"/>
          <w:jc w:val="center"/>
        </w:trPr>
        <w:tc>
          <w:tcPr>
            <w:tcW w:w="878" w:type="dxa"/>
            <w:tcBorders>
              <w:top w:val="nil"/>
              <w:left w:val="single" w:sz="4" w:space="0" w:color="auto"/>
              <w:bottom w:val="single" w:sz="4" w:space="0" w:color="auto"/>
              <w:right w:val="single" w:sz="4" w:space="0" w:color="auto"/>
            </w:tcBorders>
            <w:vAlign w:val="center"/>
            <w:hideMark/>
          </w:tcPr>
          <w:p w14:paraId="0A1BC528" w14:textId="33A112F7" w:rsidR="00064BAA" w:rsidRPr="008834B9" w:rsidRDefault="00064BAA" w:rsidP="00596336">
            <w:pPr>
              <w:jc w:val="center"/>
              <w:rPr>
                <w:rFonts w:ascii="Times New Roman" w:hAnsi="Times New Roman"/>
              </w:rPr>
            </w:pPr>
            <w:r w:rsidRPr="008834B9">
              <w:rPr>
                <w:rFonts w:ascii="Times New Roman" w:hAnsi="Times New Roman"/>
              </w:rPr>
              <w:t>Case 1</w:t>
            </w:r>
          </w:p>
        </w:tc>
        <w:tc>
          <w:tcPr>
            <w:tcW w:w="1363" w:type="dxa"/>
            <w:tcBorders>
              <w:top w:val="nil"/>
              <w:left w:val="single" w:sz="4" w:space="0" w:color="auto"/>
              <w:bottom w:val="single" w:sz="4" w:space="0" w:color="auto"/>
              <w:right w:val="single" w:sz="4" w:space="0" w:color="auto"/>
            </w:tcBorders>
            <w:vAlign w:val="center"/>
          </w:tcPr>
          <w:p w14:paraId="6AFB41DA" w14:textId="47CB7FFB" w:rsidR="00064BAA" w:rsidRPr="008834B9" w:rsidRDefault="00596336">
            <w:pPr>
              <w:jc w:val="center"/>
              <w:rPr>
                <w:rFonts w:ascii="Times New Roman" w:hAnsi="Times New Roman"/>
              </w:rPr>
            </w:pPr>
            <w:r w:rsidRPr="008834B9">
              <w:rPr>
                <w:rFonts w:ascii="Times New Roman" w:hAnsi="Times New Roman"/>
              </w:rPr>
              <w:t>1</w:t>
            </w:r>
            <w:r w:rsidRPr="008834B9">
              <w:rPr>
                <w:rFonts w:ascii="Times New Roman" w:hAnsi="Times New Roman"/>
                <w:vertAlign w:val="superscript"/>
              </w:rPr>
              <w:t>st</w:t>
            </w:r>
            <w:r w:rsidRPr="008834B9">
              <w:rPr>
                <w:rFonts w:ascii="Times New Roman" w:hAnsi="Times New Roman"/>
              </w:rPr>
              <w:t xml:space="preserve"> priority</w:t>
            </w:r>
          </w:p>
        </w:tc>
        <w:tc>
          <w:tcPr>
            <w:tcW w:w="984" w:type="dxa"/>
            <w:tcBorders>
              <w:top w:val="nil"/>
              <w:left w:val="single" w:sz="4" w:space="0" w:color="auto"/>
              <w:bottom w:val="single" w:sz="4" w:space="0" w:color="auto"/>
              <w:right w:val="single" w:sz="4" w:space="0" w:color="auto"/>
            </w:tcBorders>
            <w:vAlign w:val="center"/>
            <w:hideMark/>
          </w:tcPr>
          <w:p w14:paraId="666754D7" w14:textId="67A61EDF" w:rsidR="00064BAA" w:rsidRPr="008834B9" w:rsidRDefault="00064BAA">
            <w:pPr>
              <w:jc w:val="center"/>
              <w:rPr>
                <w:rFonts w:ascii="Times New Roman" w:hAnsi="Times New Roman"/>
              </w:rPr>
            </w:pPr>
            <w:r w:rsidRPr="008834B9">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Pr="008834B9" w:rsidRDefault="00064BAA">
            <w:pPr>
              <w:jc w:val="center"/>
              <w:rPr>
                <w:rFonts w:ascii="Times New Roman" w:hAnsi="Times New Roman"/>
              </w:rPr>
            </w:pPr>
            <w:r w:rsidRPr="008834B9">
              <w:rPr>
                <w:rFonts w:ascii="Times New Roman" w:hAnsi="Times New Roman"/>
              </w:rPr>
              <w:t>Direct AI/ML positioning</w:t>
            </w:r>
          </w:p>
        </w:tc>
        <w:tc>
          <w:tcPr>
            <w:tcW w:w="1493" w:type="dxa"/>
            <w:tcBorders>
              <w:top w:val="nil"/>
              <w:left w:val="single" w:sz="4" w:space="0" w:color="auto"/>
              <w:bottom w:val="single" w:sz="4" w:space="0" w:color="auto"/>
              <w:right w:val="single" w:sz="4" w:space="0" w:color="auto"/>
            </w:tcBorders>
            <w:vAlign w:val="center"/>
            <w:hideMark/>
          </w:tcPr>
          <w:p w14:paraId="0755156D" w14:textId="77777777" w:rsidR="00064BAA" w:rsidRPr="008834B9" w:rsidRDefault="00064BAA">
            <w:pPr>
              <w:jc w:val="center"/>
              <w:rPr>
                <w:rFonts w:ascii="Times New Roman" w:hAnsi="Times New Roman"/>
              </w:rPr>
            </w:pPr>
            <w:r w:rsidRPr="008834B9">
              <w:rPr>
                <w:rFonts w:ascii="Times New Roman" w:hAnsi="Times New Roman"/>
              </w:rPr>
              <w:t>UE</w:t>
            </w:r>
          </w:p>
          <w:p w14:paraId="6623AAE5" w14:textId="77777777" w:rsidR="00064BAA" w:rsidRPr="008834B9" w:rsidRDefault="00064BAA">
            <w:pPr>
              <w:jc w:val="center"/>
              <w:rPr>
                <w:rFonts w:ascii="Times New Roman" w:hAnsi="Times New Roman"/>
              </w:rPr>
            </w:pPr>
            <w:r w:rsidRPr="008834B9">
              <w:rPr>
                <w:rFonts w:ascii="Times New Roman" w:hAnsi="Times New Roman"/>
              </w:rPr>
              <w:t xml:space="preserve"> (Downlink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Pr="008834B9" w:rsidRDefault="00064BAA">
            <w:pPr>
              <w:jc w:val="center"/>
              <w:rPr>
                <w:rFonts w:ascii="Times New Roman" w:hAnsi="Times New Roman"/>
              </w:rPr>
            </w:pPr>
            <w:r w:rsidRPr="008834B9">
              <w:rPr>
                <w:rFonts w:ascii="Times New Roman" w:hAnsi="Times New Roman"/>
              </w:rPr>
              <w:t>Position</w:t>
            </w:r>
          </w:p>
        </w:tc>
        <w:tc>
          <w:tcPr>
            <w:tcW w:w="1228" w:type="dxa"/>
            <w:tcBorders>
              <w:top w:val="nil"/>
              <w:left w:val="single" w:sz="4" w:space="0" w:color="auto"/>
              <w:bottom w:val="single" w:sz="4" w:space="0" w:color="auto"/>
              <w:right w:val="single" w:sz="4" w:space="0" w:color="auto"/>
            </w:tcBorders>
            <w:vAlign w:val="center"/>
            <w:hideMark/>
          </w:tcPr>
          <w:p w14:paraId="5C98A996" w14:textId="77777777" w:rsidR="00064BAA" w:rsidRPr="008834B9" w:rsidRDefault="00064BAA">
            <w:pPr>
              <w:jc w:val="center"/>
              <w:rPr>
                <w:rFonts w:ascii="Times New Roman" w:hAnsi="Times New Roman"/>
              </w:rPr>
            </w:pPr>
            <w:r w:rsidRPr="008834B9">
              <w:rPr>
                <w:rFonts w:ascii="Times New Roman" w:hAnsi="Times New Roman"/>
              </w:rPr>
              <w:t>UE-side</w:t>
            </w:r>
          </w:p>
        </w:tc>
      </w:tr>
      <w:tr w:rsidR="00064BAA" w:rsidRPr="008834B9" w14:paraId="6095F97B"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Pr="008834B9" w:rsidRDefault="00064BAA" w:rsidP="00596336">
            <w:pPr>
              <w:jc w:val="center"/>
              <w:rPr>
                <w:rFonts w:ascii="Times New Roman" w:hAnsi="Times New Roman"/>
              </w:rPr>
            </w:pPr>
            <w:r w:rsidRPr="008834B9">
              <w:rPr>
                <w:rFonts w:ascii="Times New Roman" w:hAnsi="Times New Roman"/>
              </w:rPr>
              <w:t>Case 2a</w:t>
            </w:r>
          </w:p>
        </w:tc>
        <w:tc>
          <w:tcPr>
            <w:tcW w:w="1363"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Pr="008834B9" w:rsidRDefault="00596336">
            <w:pPr>
              <w:jc w:val="center"/>
              <w:rPr>
                <w:rFonts w:ascii="Times New Roman" w:hAnsi="Times New Roman"/>
              </w:rPr>
            </w:pPr>
            <w:r w:rsidRPr="008834B9">
              <w:rPr>
                <w:rFonts w:ascii="Times New Roman" w:hAnsi="Times New Roman"/>
              </w:rPr>
              <w:t>2</w:t>
            </w:r>
            <w:r w:rsidRPr="008834B9">
              <w:rPr>
                <w:rFonts w:ascii="Times New Roman" w:hAnsi="Times New Roman"/>
                <w:vertAlign w:val="superscript"/>
              </w:rPr>
              <w:t>nd</w:t>
            </w:r>
            <w:r w:rsidRPr="008834B9">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Pr="008834B9" w:rsidRDefault="00064BAA">
            <w:pPr>
              <w:jc w:val="center"/>
              <w:rPr>
                <w:rFonts w:ascii="Times New Roman" w:hAnsi="Times New Roman"/>
              </w:rPr>
            </w:pPr>
            <w:r w:rsidRPr="008834B9">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Pr="008834B9" w:rsidRDefault="00064BAA">
            <w:pPr>
              <w:jc w:val="center"/>
              <w:rPr>
                <w:rFonts w:ascii="Times New Roman" w:hAnsi="Times New Roman"/>
              </w:rPr>
            </w:pPr>
            <w:r w:rsidRPr="008834B9">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Pr="008834B9" w:rsidRDefault="00064BAA">
            <w:pPr>
              <w:jc w:val="center"/>
              <w:rPr>
                <w:rFonts w:ascii="Times New Roman" w:hAnsi="Times New Roman"/>
              </w:rPr>
            </w:pPr>
            <w:r w:rsidRPr="008834B9">
              <w:rPr>
                <w:rFonts w:ascii="Times New Roman" w:hAnsi="Times New Roman"/>
              </w:rPr>
              <w:t>UE</w:t>
            </w:r>
          </w:p>
          <w:p w14:paraId="1C4E92D6" w14:textId="77777777" w:rsidR="00064BAA" w:rsidRPr="008834B9" w:rsidRDefault="00064BAA">
            <w:pPr>
              <w:jc w:val="center"/>
              <w:rPr>
                <w:rFonts w:ascii="Times New Roman" w:hAnsi="Times New Roman"/>
              </w:rPr>
            </w:pPr>
            <w:r w:rsidRPr="008834B9">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Pr="008834B9" w:rsidRDefault="00064BAA">
            <w:pPr>
              <w:jc w:val="center"/>
              <w:rPr>
                <w:rFonts w:ascii="Times New Roman" w:hAnsi="Times New Roman"/>
              </w:rPr>
            </w:pPr>
            <w:r w:rsidRPr="008834B9">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Pr="008834B9" w:rsidRDefault="00064BAA">
            <w:pPr>
              <w:jc w:val="center"/>
              <w:rPr>
                <w:rFonts w:ascii="Times New Roman" w:hAnsi="Times New Roman"/>
              </w:rPr>
            </w:pPr>
            <w:r w:rsidRPr="008834B9">
              <w:rPr>
                <w:rFonts w:ascii="Times New Roman" w:hAnsi="Times New Roman"/>
              </w:rPr>
              <w:t>LMF</w:t>
            </w:r>
          </w:p>
        </w:tc>
      </w:tr>
      <w:tr w:rsidR="00064BAA" w:rsidRPr="008834B9" w14:paraId="6597F5AF" w14:textId="77777777" w:rsidTr="007B7916">
        <w:trPr>
          <w:trHeight w:val="1055"/>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Pr="008834B9" w:rsidRDefault="00064BAA" w:rsidP="00596336">
            <w:pPr>
              <w:jc w:val="center"/>
              <w:rPr>
                <w:rFonts w:ascii="Times New Roman" w:hAnsi="Times New Roman"/>
              </w:rPr>
            </w:pPr>
            <w:r w:rsidRPr="008834B9">
              <w:rPr>
                <w:rFonts w:ascii="Times New Roman" w:hAnsi="Times New Roman"/>
              </w:rPr>
              <w:lastRenderedPageBreak/>
              <w:t>Case 2b</w:t>
            </w:r>
          </w:p>
        </w:tc>
        <w:tc>
          <w:tcPr>
            <w:tcW w:w="1363"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Pr="008834B9" w:rsidRDefault="00596336">
            <w:pPr>
              <w:jc w:val="center"/>
              <w:rPr>
                <w:rFonts w:ascii="Times New Roman" w:hAnsi="Times New Roman"/>
              </w:rPr>
            </w:pPr>
            <w:r w:rsidRPr="008834B9">
              <w:rPr>
                <w:rFonts w:ascii="Times New Roman" w:hAnsi="Times New Roman"/>
              </w:rPr>
              <w:t>2</w:t>
            </w:r>
            <w:r w:rsidRPr="008834B9">
              <w:rPr>
                <w:rFonts w:ascii="Times New Roman" w:hAnsi="Times New Roman"/>
                <w:vertAlign w:val="superscript"/>
              </w:rPr>
              <w:t>nd</w:t>
            </w:r>
            <w:r w:rsidRPr="008834B9">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Pr="008834B9" w:rsidRDefault="00064BAA">
            <w:pPr>
              <w:jc w:val="center"/>
              <w:rPr>
                <w:rFonts w:ascii="Times New Roman" w:hAnsi="Times New Roman"/>
              </w:rPr>
            </w:pPr>
            <w:r w:rsidRPr="008834B9">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Pr="008834B9" w:rsidRDefault="00064BAA">
            <w:pPr>
              <w:jc w:val="center"/>
              <w:rPr>
                <w:rFonts w:ascii="Times New Roman" w:hAnsi="Times New Roman"/>
              </w:rPr>
            </w:pPr>
            <w:r w:rsidRPr="008834B9">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Pr="008834B9" w:rsidRDefault="00064BAA">
            <w:pPr>
              <w:jc w:val="center"/>
              <w:rPr>
                <w:rFonts w:ascii="Times New Roman" w:hAnsi="Times New Roman"/>
              </w:rPr>
            </w:pPr>
            <w:r w:rsidRPr="008834B9">
              <w:rPr>
                <w:rFonts w:ascii="Times New Roman" w:hAnsi="Times New Roman"/>
              </w:rPr>
              <w:t>UE</w:t>
            </w:r>
          </w:p>
          <w:p w14:paraId="14522629" w14:textId="77777777" w:rsidR="00064BAA" w:rsidRPr="008834B9" w:rsidRDefault="00064BAA">
            <w:pPr>
              <w:jc w:val="center"/>
              <w:rPr>
                <w:rFonts w:ascii="Times New Roman" w:hAnsi="Times New Roman"/>
              </w:rPr>
            </w:pPr>
            <w:r w:rsidRPr="008834B9">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Pr="008834B9" w:rsidRDefault="00064BAA">
            <w:pPr>
              <w:jc w:val="center"/>
              <w:rPr>
                <w:rFonts w:ascii="Times New Roman" w:hAnsi="Times New Roman"/>
              </w:rPr>
            </w:pPr>
            <w:r w:rsidRPr="008834B9">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Pr="008834B9" w:rsidRDefault="00064BAA">
            <w:pPr>
              <w:jc w:val="center"/>
              <w:rPr>
                <w:rFonts w:ascii="Times New Roman" w:hAnsi="Times New Roman"/>
              </w:rPr>
            </w:pPr>
            <w:r w:rsidRPr="008834B9">
              <w:rPr>
                <w:rFonts w:ascii="Times New Roman" w:hAnsi="Times New Roman"/>
              </w:rPr>
              <w:t>LMF</w:t>
            </w:r>
          </w:p>
        </w:tc>
      </w:tr>
      <w:tr w:rsidR="00064BAA" w:rsidRPr="008834B9" w14:paraId="10359363"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Pr="008834B9" w:rsidRDefault="00064BAA" w:rsidP="00596336">
            <w:pPr>
              <w:jc w:val="center"/>
              <w:rPr>
                <w:rFonts w:ascii="Times New Roman" w:hAnsi="Times New Roman"/>
              </w:rPr>
            </w:pPr>
            <w:r w:rsidRPr="008834B9">
              <w:rPr>
                <w:rFonts w:ascii="Times New Roman" w:hAnsi="Times New Roman"/>
              </w:rPr>
              <w:t>Case 3a</w:t>
            </w:r>
          </w:p>
        </w:tc>
        <w:tc>
          <w:tcPr>
            <w:tcW w:w="1363"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Pr="008834B9" w:rsidRDefault="00596336">
            <w:pPr>
              <w:jc w:val="center"/>
              <w:rPr>
                <w:rFonts w:ascii="Times New Roman" w:hAnsi="Times New Roman"/>
              </w:rPr>
            </w:pPr>
            <w:r w:rsidRPr="008834B9">
              <w:rPr>
                <w:rFonts w:ascii="Times New Roman" w:hAnsi="Times New Roman"/>
              </w:rPr>
              <w:t>1</w:t>
            </w:r>
            <w:r w:rsidRPr="008834B9">
              <w:rPr>
                <w:rFonts w:ascii="Times New Roman" w:hAnsi="Times New Roman"/>
                <w:vertAlign w:val="superscript"/>
              </w:rPr>
              <w:t>st</w:t>
            </w:r>
            <w:r w:rsidRPr="008834B9">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Pr="008834B9" w:rsidRDefault="00064BAA">
            <w:pPr>
              <w:jc w:val="center"/>
              <w:rPr>
                <w:rFonts w:ascii="Times New Roman" w:hAnsi="Times New Roman"/>
              </w:rPr>
            </w:pPr>
            <w:r w:rsidRPr="008834B9">
              <w:rPr>
                <w:rFonts w:ascii="Times New Roman" w:hAnsi="Times New Roman"/>
              </w:rPr>
              <w:t>gNB-side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Pr="008834B9" w:rsidRDefault="00064BAA">
            <w:pPr>
              <w:jc w:val="center"/>
              <w:rPr>
                <w:rFonts w:ascii="Times New Roman" w:hAnsi="Times New Roman"/>
              </w:rPr>
            </w:pPr>
            <w:r w:rsidRPr="008834B9">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Pr="008834B9" w:rsidRDefault="00064BAA">
            <w:pPr>
              <w:jc w:val="center"/>
              <w:rPr>
                <w:rFonts w:ascii="Times New Roman" w:hAnsi="Times New Roman"/>
              </w:rPr>
            </w:pPr>
            <w:r w:rsidRPr="008834B9">
              <w:rPr>
                <w:rFonts w:ascii="Times New Roman" w:hAnsi="Times New Roman"/>
              </w:rPr>
              <w:t>gNB</w:t>
            </w:r>
          </w:p>
          <w:p w14:paraId="45470582" w14:textId="77777777" w:rsidR="00064BAA" w:rsidRPr="008834B9" w:rsidRDefault="00064BAA">
            <w:pPr>
              <w:jc w:val="center"/>
              <w:rPr>
                <w:rFonts w:ascii="Times New Roman" w:hAnsi="Times New Roman"/>
              </w:rPr>
            </w:pPr>
            <w:r w:rsidRPr="008834B9">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Pr="008834B9" w:rsidRDefault="00064BAA">
            <w:pPr>
              <w:jc w:val="center"/>
              <w:rPr>
                <w:rFonts w:ascii="Times New Roman" w:hAnsi="Times New Roman"/>
              </w:rPr>
            </w:pPr>
            <w:r w:rsidRPr="008834B9">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Pr="008834B9" w:rsidRDefault="00064BAA">
            <w:pPr>
              <w:jc w:val="center"/>
              <w:rPr>
                <w:rFonts w:ascii="Times New Roman" w:hAnsi="Times New Roman"/>
              </w:rPr>
            </w:pPr>
            <w:r w:rsidRPr="008834B9">
              <w:rPr>
                <w:rFonts w:ascii="Times New Roman" w:hAnsi="Times New Roman"/>
              </w:rPr>
              <w:t>LMF</w:t>
            </w:r>
          </w:p>
        </w:tc>
      </w:tr>
      <w:tr w:rsidR="00064BAA" w:rsidRPr="008834B9" w14:paraId="5A5938B7" w14:textId="77777777" w:rsidTr="007B7916">
        <w:trPr>
          <w:trHeight w:val="66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Pr="008834B9" w:rsidRDefault="00064BAA" w:rsidP="00596336">
            <w:pPr>
              <w:jc w:val="center"/>
              <w:rPr>
                <w:rFonts w:ascii="Times New Roman" w:hAnsi="Times New Roman"/>
              </w:rPr>
            </w:pPr>
            <w:r w:rsidRPr="008834B9">
              <w:rPr>
                <w:rFonts w:ascii="Times New Roman" w:hAnsi="Times New Roman"/>
              </w:rPr>
              <w:t>Case 3b</w:t>
            </w:r>
          </w:p>
        </w:tc>
        <w:tc>
          <w:tcPr>
            <w:tcW w:w="1363"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Pr="008834B9" w:rsidRDefault="00596336">
            <w:pPr>
              <w:jc w:val="center"/>
              <w:rPr>
                <w:rFonts w:ascii="Times New Roman" w:hAnsi="Times New Roman"/>
              </w:rPr>
            </w:pPr>
            <w:r w:rsidRPr="008834B9">
              <w:rPr>
                <w:rFonts w:ascii="Times New Roman" w:hAnsi="Times New Roman"/>
              </w:rPr>
              <w:t>1</w:t>
            </w:r>
            <w:r w:rsidRPr="008834B9">
              <w:rPr>
                <w:rFonts w:ascii="Times New Roman" w:hAnsi="Times New Roman"/>
                <w:vertAlign w:val="superscript"/>
              </w:rPr>
              <w:t>st</w:t>
            </w:r>
            <w:r w:rsidRPr="008834B9">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Pr="008834B9" w:rsidRDefault="00064BAA">
            <w:pPr>
              <w:jc w:val="center"/>
              <w:rPr>
                <w:rFonts w:ascii="Times New Roman" w:hAnsi="Times New Roman"/>
              </w:rPr>
            </w:pPr>
            <w:r w:rsidRPr="008834B9">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Pr="008834B9" w:rsidRDefault="00064BAA">
            <w:pPr>
              <w:jc w:val="center"/>
              <w:rPr>
                <w:rFonts w:ascii="Times New Roman" w:hAnsi="Times New Roman"/>
              </w:rPr>
            </w:pPr>
            <w:r w:rsidRPr="008834B9">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Pr="008834B9" w:rsidRDefault="00064BAA">
            <w:pPr>
              <w:jc w:val="center"/>
              <w:rPr>
                <w:rFonts w:ascii="Times New Roman" w:hAnsi="Times New Roman"/>
              </w:rPr>
            </w:pPr>
            <w:r w:rsidRPr="008834B9">
              <w:rPr>
                <w:rFonts w:ascii="Times New Roman" w:hAnsi="Times New Roman"/>
              </w:rPr>
              <w:t>gNB</w:t>
            </w:r>
          </w:p>
          <w:p w14:paraId="1A3E2EA8" w14:textId="77777777" w:rsidR="00064BAA" w:rsidRPr="008834B9" w:rsidRDefault="00064BAA">
            <w:pPr>
              <w:jc w:val="center"/>
              <w:rPr>
                <w:rFonts w:ascii="Times New Roman" w:hAnsi="Times New Roman"/>
              </w:rPr>
            </w:pPr>
            <w:r w:rsidRPr="008834B9">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Pr="008834B9" w:rsidRDefault="00064BAA">
            <w:pPr>
              <w:jc w:val="center"/>
              <w:rPr>
                <w:rFonts w:ascii="Times New Roman" w:hAnsi="Times New Roman"/>
              </w:rPr>
            </w:pPr>
            <w:r w:rsidRPr="008834B9">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Pr="008834B9" w:rsidRDefault="00064BAA">
            <w:pPr>
              <w:jc w:val="center"/>
              <w:rPr>
                <w:rFonts w:ascii="Times New Roman" w:hAnsi="Times New Roman"/>
              </w:rPr>
            </w:pPr>
            <w:r w:rsidRPr="008834B9">
              <w:rPr>
                <w:rFonts w:ascii="Times New Roman" w:hAnsi="Times New Roman"/>
              </w:rPr>
              <w:t>LMF</w:t>
            </w:r>
          </w:p>
        </w:tc>
      </w:tr>
    </w:tbl>
    <w:p w14:paraId="58E0A4E7" w14:textId="77777777" w:rsidR="004915CE" w:rsidRPr="008834B9" w:rsidRDefault="004915CE" w:rsidP="008B5006"/>
    <w:p w14:paraId="523FE90D" w14:textId="0E9D8F1D" w:rsidR="008B5006" w:rsidRPr="008834B9" w:rsidRDefault="008B5006" w:rsidP="008B5006">
      <w:pPr>
        <w:pStyle w:val="2"/>
        <w:numPr>
          <w:ilvl w:val="0"/>
          <w:numId w:val="0"/>
        </w:numPr>
        <w:rPr>
          <w:rFonts w:ascii="Times New Roman" w:hAnsi="Times New Roman" w:cs="Times New Roman"/>
          <w:sz w:val="22"/>
          <w:szCs w:val="22"/>
          <w:lang w:val="en-US"/>
        </w:rPr>
      </w:pPr>
      <w:r w:rsidRPr="008834B9">
        <w:rPr>
          <w:rFonts w:ascii="Times New Roman" w:hAnsi="Times New Roman" w:cs="Times New Roman"/>
          <w:lang w:val="en-US"/>
        </w:rPr>
        <w:t>2.</w:t>
      </w:r>
      <w:r w:rsidR="004F528B" w:rsidRPr="008834B9">
        <w:rPr>
          <w:rFonts w:ascii="Times New Roman" w:hAnsi="Times New Roman" w:cs="Times New Roman"/>
          <w:lang w:val="en-US"/>
        </w:rPr>
        <w:t>1</w:t>
      </w:r>
      <w:r w:rsidRPr="008834B9">
        <w:rPr>
          <w:rFonts w:ascii="Times New Roman" w:hAnsi="Times New Roman" w:cs="Times New Roman"/>
        </w:rPr>
        <w:tab/>
      </w:r>
      <w:r w:rsidR="00775AB8" w:rsidRPr="008834B9">
        <w:rPr>
          <w:rFonts w:ascii="Times New Roman" w:hAnsi="Times New Roman" w:cs="Times New Roman"/>
        </w:rPr>
        <w:t xml:space="preserve">Potential RAN4 requirement </w:t>
      </w:r>
      <w:r w:rsidR="007F721E" w:rsidRPr="008834B9">
        <w:rPr>
          <w:rFonts w:ascii="Times New Roman" w:hAnsi="Times New Roman" w:cs="Times New Roman"/>
        </w:rPr>
        <w:t>for case 1</w:t>
      </w:r>
    </w:p>
    <w:p w14:paraId="127843E9" w14:textId="0B681BBE" w:rsidR="007B0229" w:rsidRPr="008834B9" w:rsidRDefault="007B0229" w:rsidP="007B0229">
      <w:pPr>
        <w:spacing w:before="240" w:after="160"/>
        <w:jc w:val="both"/>
        <w:rPr>
          <w:lang w:val="en-US"/>
        </w:rPr>
      </w:pPr>
      <w:r w:rsidRPr="008834B9">
        <w:rPr>
          <w:lang w:val="en-US"/>
        </w:rPr>
        <w:t>In RAN2#126 meeting, agreements about UE side model are reached as</w:t>
      </w:r>
    </w:p>
    <w:tbl>
      <w:tblPr>
        <w:tblStyle w:val="afff5"/>
        <w:tblW w:w="0" w:type="auto"/>
        <w:tblInd w:w="0" w:type="dxa"/>
        <w:tblLook w:val="04A0" w:firstRow="1" w:lastRow="0" w:firstColumn="1" w:lastColumn="0" w:noHBand="0" w:noVBand="1"/>
      </w:tblPr>
      <w:tblGrid>
        <w:gridCol w:w="9630"/>
      </w:tblGrid>
      <w:tr w:rsidR="007B0229" w:rsidRPr="008834B9" w14:paraId="23CF3842" w14:textId="77777777" w:rsidTr="00D54EBE">
        <w:tc>
          <w:tcPr>
            <w:tcW w:w="9630" w:type="dxa"/>
          </w:tcPr>
          <w:p w14:paraId="2AD207DB" w14:textId="77777777" w:rsidR="007B0229" w:rsidRPr="008834B9" w:rsidRDefault="007B0229" w:rsidP="00D54EBE">
            <w:pPr>
              <w:spacing w:before="240" w:after="160"/>
              <w:rPr>
                <w:rFonts w:ascii="Times New Roman" w:hAnsi="Times New Roman"/>
                <w:b/>
                <w:bCs/>
                <w:lang w:val="en-US"/>
              </w:rPr>
            </w:pPr>
            <w:r w:rsidRPr="008834B9">
              <w:rPr>
                <w:rFonts w:ascii="Times New Roman" w:hAnsi="Times New Roman"/>
                <w:b/>
                <w:bCs/>
                <w:lang w:val="en-US"/>
              </w:rPr>
              <w:t>Agreements</w:t>
            </w:r>
          </w:p>
          <w:p w14:paraId="5684179A" w14:textId="77777777" w:rsidR="007B0229" w:rsidRPr="008834B9" w:rsidRDefault="007B0229" w:rsidP="00D54EBE">
            <w:pPr>
              <w:numPr>
                <w:ilvl w:val="0"/>
                <w:numId w:val="39"/>
              </w:numPr>
              <w:spacing w:before="240" w:after="160"/>
              <w:rPr>
                <w:rFonts w:ascii="Times New Roman" w:hAnsi="Times New Roman"/>
                <w:lang w:val="en-US"/>
              </w:rPr>
            </w:pPr>
            <w:r w:rsidRPr="008834B9">
              <w:rPr>
                <w:rFonts w:ascii="Times New Roman" w:hAnsi="Times New Roman"/>
                <w:lang w:val="en-US"/>
              </w:rPr>
              <w:t>The LPP Capability Transfer procedures (</w:t>
            </w:r>
            <w:proofErr w:type="spellStart"/>
            <w:r w:rsidRPr="008834B9">
              <w:rPr>
                <w:rFonts w:ascii="Times New Roman" w:hAnsi="Times New Roman"/>
                <w:lang w:val="en-US"/>
              </w:rPr>
              <w:t>RequestCapabilities</w:t>
            </w:r>
            <w:proofErr w:type="spellEnd"/>
            <w:r w:rsidRPr="008834B9">
              <w:rPr>
                <w:rFonts w:ascii="Times New Roman" w:hAnsi="Times New Roman"/>
                <w:lang w:val="en-US"/>
              </w:rPr>
              <w:t>/</w:t>
            </w:r>
            <w:proofErr w:type="spellStart"/>
            <w:r w:rsidRPr="008834B9">
              <w:rPr>
                <w:rFonts w:ascii="Times New Roman" w:hAnsi="Times New Roman"/>
                <w:lang w:val="en-US"/>
              </w:rPr>
              <w:t>ProvideCapabilities</w:t>
            </w:r>
            <w:proofErr w:type="spellEnd"/>
            <w:r w:rsidRPr="008834B9">
              <w:rPr>
                <w:rFonts w:ascii="Times New Roman" w:hAnsi="Times New Roman"/>
                <w:lang w:val="en-US"/>
              </w:rPr>
              <w:t xml:space="preserve"> messages) are used to indicate supported AI/ML positioning capabilities.  FFS how to handle dynamic capabilities, depending on further RAN1 progress and understanding of the functionality.  </w:t>
            </w:r>
          </w:p>
          <w:p w14:paraId="248A4DE2" w14:textId="77777777" w:rsidR="007B0229" w:rsidRPr="008834B9" w:rsidRDefault="007B0229" w:rsidP="00D54EBE">
            <w:pPr>
              <w:numPr>
                <w:ilvl w:val="0"/>
                <w:numId w:val="39"/>
              </w:numPr>
              <w:spacing w:before="240" w:after="160"/>
              <w:rPr>
                <w:rFonts w:ascii="Times New Roman" w:hAnsi="Times New Roman"/>
                <w:lang w:val="en-US"/>
              </w:rPr>
            </w:pPr>
            <w:r w:rsidRPr="008834B9">
              <w:rPr>
                <w:rFonts w:ascii="Times New Roman" w:hAnsi="Times New Roman"/>
                <w:lang w:val="en-US"/>
              </w:rPr>
              <w:t>wait for RAN1 for associate ID discussion</w:t>
            </w:r>
          </w:p>
          <w:p w14:paraId="68DA8FE5" w14:textId="77777777" w:rsidR="007B0229" w:rsidRPr="008834B9" w:rsidRDefault="007B0229" w:rsidP="00D54EBE">
            <w:pPr>
              <w:numPr>
                <w:ilvl w:val="0"/>
                <w:numId w:val="39"/>
              </w:numPr>
              <w:spacing w:before="240" w:after="160"/>
              <w:rPr>
                <w:rFonts w:ascii="Times New Roman" w:hAnsi="Times New Roman"/>
                <w:lang w:val="en-US"/>
              </w:rPr>
            </w:pPr>
            <w:r w:rsidRPr="008834B9">
              <w:rPr>
                <w:rFonts w:ascii="Times New Roman" w:hAnsi="Times New Roman"/>
              </w:rPr>
              <w:t>At least for Case 1, existing LPP procedures related to Location Information Transfer (</w:t>
            </w:r>
            <w:proofErr w:type="spellStart"/>
            <w:r w:rsidRPr="008834B9">
              <w:rPr>
                <w:rFonts w:ascii="Times New Roman" w:hAnsi="Times New Roman"/>
              </w:rPr>
              <w:t>RequestLocationInformation</w:t>
            </w:r>
            <w:proofErr w:type="spellEnd"/>
            <w:r w:rsidRPr="008834B9">
              <w:rPr>
                <w:rFonts w:ascii="Times New Roman" w:hAnsi="Times New Roman"/>
              </w:rPr>
              <w:t xml:space="preserve">/ </w:t>
            </w:r>
            <w:proofErr w:type="spellStart"/>
            <w:r w:rsidRPr="008834B9">
              <w:rPr>
                <w:rFonts w:ascii="Times New Roman" w:hAnsi="Times New Roman"/>
              </w:rPr>
              <w:t>ProvideLocationInformation</w:t>
            </w:r>
            <w:proofErr w:type="spellEnd"/>
            <w:r w:rsidRPr="008834B9">
              <w:rPr>
                <w:rFonts w:ascii="Times New Roman" w:hAnsi="Times New Roman"/>
              </w:rPr>
              <w:t xml:space="preserve"> messages) are used for </w:t>
            </w:r>
            <w:r w:rsidRPr="0083400C">
              <w:rPr>
                <w:rFonts w:ascii="Times New Roman" w:hAnsi="Times New Roman"/>
              </w:rPr>
              <w:t>p</w:t>
            </w:r>
            <w:r w:rsidRPr="00486FF4">
              <w:rPr>
                <w:rFonts w:ascii="Times New Roman" w:hAnsi="Times New Roman"/>
                <w:highlight w:val="yellow"/>
              </w:rPr>
              <w:t>roviding the results of the UE sided model inference operation</w:t>
            </w:r>
            <w:r w:rsidRPr="008834B9">
              <w:rPr>
                <w:rFonts w:ascii="Times New Roman" w:hAnsi="Times New Roman"/>
              </w:rPr>
              <w:t xml:space="preserve">.  FFS further details on </w:t>
            </w:r>
            <w:proofErr w:type="spellStart"/>
            <w:r w:rsidRPr="008834B9">
              <w:rPr>
                <w:rFonts w:ascii="Times New Roman" w:hAnsi="Times New Roman"/>
              </w:rPr>
              <w:t>signaling</w:t>
            </w:r>
            <w:proofErr w:type="spellEnd"/>
            <w:r w:rsidRPr="008834B9">
              <w:rPr>
                <w:rFonts w:ascii="Times New Roman" w:hAnsi="Times New Roman"/>
              </w:rPr>
              <w:t xml:space="preserve"> enhancements</w:t>
            </w:r>
          </w:p>
        </w:tc>
      </w:tr>
    </w:tbl>
    <w:p w14:paraId="49CA385C" w14:textId="402215DA" w:rsidR="009F66D9" w:rsidRPr="008834B9" w:rsidRDefault="007B0229" w:rsidP="002B50CC">
      <w:pPr>
        <w:spacing w:before="240" w:after="0"/>
        <w:jc w:val="both"/>
        <w:rPr>
          <w:lang w:val="en-US"/>
        </w:rPr>
      </w:pPr>
      <w:r w:rsidRPr="008834B9">
        <w:rPr>
          <w:lang w:val="en-US"/>
        </w:rPr>
        <w:t xml:space="preserve">For case 1, RAN2 agreed to use the existing LPP procedures related to Location Information Transfer to provide the UE sided model inference results, which is the UE position, to the NW side. It means that </w:t>
      </w:r>
      <w:r w:rsidR="002B50CC" w:rsidRPr="008834B9">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sidRPr="008834B9">
        <w:rPr>
          <w:lang w:val="en-US"/>
        </w:rPr>
        <w:t>es</w:t>
      </w:r>
      <w:r w:rsidR="002B50CC" w:rsidRPr="008834B9">
        <w:rPr>
          <w:lang w:val="en-US"/>
        </w:rPr>
        <w:t xml:space="preserve"> are also needed for defining delay requirement for case 1.</w:t>
      </w:r>
    </w:p>
    <w:p w14:paraId="24386DED" w14:textId="4096E648" w:rsidR="002B50CC" w:rsidRPr="00D72937" w:rsidRDefault="002B50CC" w:rsidP="002B50CC">
      <w:pPr>
        <w:spacing w:before="240" w:after="0"/>
        <w:jc w:val="both"/>
        <w:rPr>
          <w:b/>
          <w:lang w:val="en-US"/>
        </w:rPr>
      </w:pPr>
      <w:r w:rsidRPr="00D72937">
        <w:rPr>
          <w:b/>
          <w:lang w:val="en-US"/>
        </w:rPr>
        <w:t xml:space="preserve">Proposal 1: RAN4 to define delay requirement for case 1 at least considering the following procedures: PRS measuring, </w:t>
      </w:r>
      <w:r w:rsidR="00656EB3" w:rsidRPr="00D72937">
        <w:rPr>
          <w:b/>
          <w:lang w:val="en-US"/>
        </w:rPr>
        <w:t xml:space="preserve">AI </w:t>
      </w:r>
      <w:r w:rsidRPr="00D72937">
        <w:rPr>
          <w:b/>
          <w:lang w:val="en-US"/>
        </w:rPr>
        <w:t>processing, UE reporting location to LMF.</w:t>
      </w:r>
    </w:p>
    <w:p w14:paraId="66556BEE" w14:textId="0C50CDF3" w:rsidR="008D5BA1" w:rsidRPr="008834B9" w:rsidRDefault="008D5BA1" w:rsidP="008D5BA1">
      <w:pPr>
        <w:spacing w:before="240" w:after="0"/>
        <w:jc w:val="both"/>
        <w:rPr>
          <w:lang w:val="en-US"/>
        </w:rPr>
      </w:pPr>
      <w:r w:rsidRPr="008834B9">
        <w:rPr>
          <w:lang w:val="en-US"/>
        </w:rPr>
        <w:t xml:space="preserve">Besides, it also means that accuracy requirements for UE position needs to be defined for case 1, e.g., the straight-line distance (unit: m) between the real position and the estimated position could be considered as the metric for accuracy requirement. </w:t>
      </w:r>
      <w:r w:rsidR="00B759FD" w:rsidRPr="008834B9">
        <w:rPr>
          <w:lang w:val="en-US"/>
        </w:rPr>
        <w:t>In TS 38.355</w:t>
      </w:r>
      <w:r w:rsidR="00721581" w:rsidRPr="008834B9">
        <w:rPr>
          <w:lang w:val="en-US"/>
        </w:rPr>
        <w:t xml:space="preserve">, the location coordinate is described as an 3D location “ellipsoid point” in x, y, z axis in </w:t>
      </w:r>
      <w:proofErr w:type="spellStart"/>
      <w:r w:rsidR="00721581" w:rsidRPr="008834B9">
        <w:rPr>
          <w:i/>
          <w:iCs/>
        </w:rPr>
        <w:t>CommonIEsProvideLocationInformation</w:t>
      </w:r>
      <w:proofErr w:type="spellEnd"/>
      <w:r w:rsidR="00721581" w:rsidRPr="008834B9">
        <w:rPr>
          <w:lang w:val="en-US"/>
        </w:rPr>
        <w:t xml:space="preserve">. </w:t>
      </w:r>
      <w:r w:rsidRPr="008834B9">
        <w:rPr>
          <w:lang w:val="en-US"/>
        </w:rPr>
        <w:t>Here we give an example for accuracy of UE position. The reported contents may be a coordinate (x1, y1, z1) for P1, x1, y1 and z1 are the related location compared with the local coordinate system, and the real coordinate of the target UE is (x0, y0, z0) for P0, then the accuracy metric can be the Euclidean distance of these two coordinates:</w:t>
      </w:r>
    </w:p>
    <w:p w14:paraId="761A81F1" w14:textId="77777777" w:rsidR="008D5BA1" w:rsidRPr="008834B9" w:rsidRDefault="008D5BA1" w:rsidP="008D5BA1">
      <w:pPr>
        <w:spacing w:before="240" w:after="0"/>
        <w:jc w:val="center"/>
        <w:rPr>
          <w:lang w:val="en-US"/>
        </w:rPr>
      </w:pPr>
      <w:r w:rsidRPr="008834B9">
        <w:rPr>
          <w:position w:val="-12"/>
        </w:rPr>
        <w:object w:dxaOrig="3200" w:dyaOrig="400" w14:anchorId="5F49F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1.9pt" o:ole="">
            <v:imagedata r:id="rId11" o:title=""/>
          </v:shape>
          <o:OLEObject Type="Embed" ProgID="Equation.DSMT4" ShapeID="_x0000_i1025" DrawAspect="Content" ObjectID="_1800458697" r:id="rId12"/>
        </w:object>
      </w:r>
    </w:p>
    <w:p w14:paraId="71F7FDBF" w14:textId="77777777" w:rsidR="008D5BA1" w:rsidRPr="008834B9" w:rsidRDefault="008D5BA1" w:rsidP="008D5BA1">
      <w:pPr>
        <w:spacing w:before="240" w:after="0"/>
        <w:jc w:val="both"/>
        <w:rPr>
          <w:lang w:val="en-US"/>
        </w:rPr>
      </w:pPr>
      <w:r w:rsidRPr="008834B9">
        <w:rPr>
          <w:lang w:val="en-US"/>
        </w:rPr>
        <w:lastRenderedPageBreak/>
        <w:t xml:space="preserve">In these methods, the accuracy requirement can be simply defined and the unit is meter. If the reported content is other types, it can be simplified as </w:t>
      </w:r>
      <w:r w:rsidRPr="008834B9">
        <w:rPr>
          <w:position w:val="-10"/>
        </w:rPr>
        <w:object w:dxaOrig="1359" w:dyaOrig="300" w14:anchorId="34A62E92">
          <v:shape id="_x0000_i1026" type="#_x0000_t75" style="width:64.5pt;height:14.4pt" o:ole="">
            <v:imagedata r:id="rId13" o:title=""/>
          </v:shape>
          <o:OLEObject Type="Embed" ProgID="Equation.DSMT4" ShapeID="_x0000_i1026" DrawAspect="Content" ObjectID="_1800458698" r:id="rId14"/>
        </w:object>
      </w:r>
      <w:r w:rsidRPr="008834B9">
        <w:rPr>
          <w:lang w:val="en-US"/>
        </w:rPr>
        <w:t xml:space="preserve">. </w:t>
      </w:r>
      <w:proofErr w:type="spellStart"/>
      <w:r w:rsidRPr="008834B9">
        <w:rPr>
          <w:i/>
          <w:lang w:val="en-US"/>
        </w:rPr>
        <w:t>D</w:t>
      </w:r>
      <w:r w:rsidRPr="008834B9">
        <w:rPr>
          <w:i/>
          <w:vertAlign w:val="subscript"/>
          <w:lang w:val="en-US"/>
        </w:rPr>
        <w:t>min</w:t>
      </w:r>
      <w:proofErr w:type="spellEnd"/>
      <w:r w:rsidRPr="008834B9">
        <w:rPr>
          <w:lang w:val="en-US"/>
        </w:rPr>
        <w:t xml:space="preserve"> represents the straight-line distance of two position points.</w:t>
      </w:r>
    </w:p>
    <w:p w14:paraId="780D22DB" w14:textId="36625514" w:rsidR="008D5BA1" w:rsidRPr="00D72937" w:rsidRDefault="008D5BA1" w:rsidP="002B50CC">
      <w:pPr>
        <w:spacing w:before="240" w:after="0"/>
        <w:jc w:val="both"/>
        <w:rPr>
          <w:b/>
          <w:lang w:val="en-US"/>
        </w:rPr>
      </w:pPr>
      <w:r w:rsidRPr="00D72937">
        <w:rPr>
          <w:b/>
          <w:lang w:val="en-US"/>
        </w:rPr>
        <w:t>Proposal 2: RAN4 to consider the straight-line distance (unit: m) between the real position and the estimated position as the metric for accuracy requirement for case 1.</w:t>
      </w:r>
    </w:p>
    <w:p w14:paraId="70767D08" w14:textId="75492804" w:rsidR="00B64196" w:rsidRPr="008834B9" w:rsidRDefault="00B64196" w:rsidP="00B64196">
      <w:pPr>
        <w:pStyle w:val="2"/>
        <w:numPr>
          <w:ilvl w:val="0"/>
          <w:numId w:val="0"/>
        </w:numPr>
        <w:rPr>
          <w:rFonts w:ascii="Times New Roman" w:hAnsi="Times New Roman" w:cs="Times New Roman"/>
          <w:sz w:val="22"/>
          <w:szCs w:val="22"/>
          <w:lang w:val="en-US"/>
        </w:rPr>
      </w:pPr>
      <w:bookmarkStart w:id="7" w:name="_Hlk178006859"/>
      <w:r w:rsidRPr="008834B9">
        <w:rPr>
          <w:rFonts w:ascii="Times New Roman" w:hAnsi="Times New Roman" w:cs="Times New Roman"/>
          <w:lang w:val="en-US"/>
        </w:rPr>
        <w:t>2.2</w:t>
      </w:r>
      <w:r w:rsidRPr="008834B9">
        <w:rPr>
          <w:rFonts w:ascii="Times New Roman" w:hAnsi="Times New Roman" w:cs="Times New Roman"/>
        </w:rPr>
        <w:tab/>
        <w:t>Potential RAN4 requirement for case 2</w:t>
      </w:r>
      <w:bookmarkEnd w:id="7"/>
    </w:p>
    <w:p w14:paraId="5D07363E" w14:textId="2551712C" w:rsidR="004D4F7B" w:rsidRPr="008834B9" w:rsidRDefault="00B64196" w:rsidP="007B0229">
      <w:pPr>
        <w:spacing w:before="240" w:after="160"/>
        <w:jc w:val="both"/>
        <w:rPr>
          <w:lang w:val="en-US"/>
        </w:rPr>
      </w:pPr>
      <w:r w:rsidRPr="008834B9">
        <w:rPr>
          <w:lang w:val="en-US"/>
        </w:rPr>
        <w:t>For case 2, RAN1 will not discuss any proposals targeting 2</w:t>
      </w:r>
      <w:r w:rsidRPr="008834B9">
        <w:rPr>
          <w:vertAlign w:val="superscript"/>
          <w:lang w:val="en-US"/>
        </w:rPr>
        <w:t>nd</w:t>
      </w:r>
      <w:r w:rsidRPr="008834B9">
        <w:rPr>
          <w:lang w:val="en-US"/>
        </w:rPr>
        <w:t xml:space="preserve"> priority issues in Q4 of 2024</w:t>
      </w:r>
      <w:r w:rsidR="00BC2802" w:rsidRPr="008834B9">
        <w:rPr>
          <w:lang w:val="en-US"/>
        </w:rPr>
        <w:t xml:space="preserve"> according to the RANP</w:t>
      </w:r>
      <w:r w:rsidRPr="008834B9">
        <w:rPr>
          <w:lang w:val="en-US"/>
        </w:rPr>
        <w:t>, which is case 2. For case</w:t>
      </w:r>
      <w:r w:rsidR="00E3236E" w:rsidRPr="008834B9">
        <w:rPr>
          <w:lang w:val="en-US"/>
        </w:rPr>
        <w:t xml:space="preserve"> </w:t>
      </w:r>
      <w:r w:rsidRPr="008834B9">
        <w:rPr>
          <w:lang w:val="en-US"/>
        </w:rPr>
        <w:t>2b, the channel measurements (power information, timing information, phase information) are used as the model input and need to be reported to LMF</w:t>
      </w:r>
      <w:r w:rsidR="004D4F7B" w:rsidRPr="008834B9">
        <w:rPr>
          <w:lang w:val="en-US"/>
        </w:rPr>
        <w:t xml:space="preserve"> and RAN1 is discussing whether the measurements are sample-based or path-based since the last meeting. Now the discussing has to be postponed and RAN4 does not need to discuss this case anymore in the meeting.</w:t>
      </w:r>
    </w:p>
    <w:p w14:paraId="12393084" w14:textId="187551D3" w:rsidR="004D4F7B" w:rsidRPr="00D72937" w:rsidRDefault="004D4F7B" w:rsidP="007B0229">
      <w:pPr>
        <w:spacing w:before="240" w:after="160"/>
        <w:jc w:val="both"/>
        <w:rPr>
          <w:b/>
          <w:lang w:val="en-US"/>
        </w:rPr>
      </w:pPr>
      <w:r w:rsidRPr="00D72937">
        <w:rPr>
          <w:b/>
          <w:lang w:val="en-US"/>
        </w:rPr>
        <w:t xml:space="preserve">Proposal </w:t>
      </w:r>
      <w:r w:rsidR="008D5BA1" w:rsidRPr="00D72937">
        <w:rPr>
          <w:b/>
          <w:lang w:val="en-US"/>
        </w:rPr>
        <w:t>3</w:t>
      </w:r>
      <w:r w:rsidRPr="00D72937">
        <w:rPr>
          <w:b/>
          <w:lang w:val="en-US"/>
        </w:rPr>
        <w:t xml:space="preserve">: RAN4 to postpone the discuss </w:t>
      </w:r>
      <w:r w:rsidR="00E3236E" w:rsidRPr="00D72937">
        <w:rPr>
          <w:b/>
          <w:lang w:val="en-US"/>
        </w:rPr>
        <w:t xml:space="preserve">of requirement </w:t>
      </w:r>
      <w:r w:rsidRPr="00D72937">
        <w:rPr>
          <w:b/>
          <w:lang w:val="en-US"/>
        </w:rPr>
        <w:t>for positioning case 2b.</w:t>
      </w:r>
    </w:p>
    <w:p w14:paraId="453B579B" w14:textId="2820A95C" w:rsidR="009258B1" w:rsidRPr="008834B9" w:rsidRDefault="004D4F7B" w:rsidP="00B9507D">
      <w:pPr>
        <w:spacing w:before="240" w:after="160"/>
        <w:jc w:val="both"/>
        <w:rPr>
          <w:lang w:val="en-US"/>
        </w:rPr>
      </w:pPr>
      <w:r w:rsidRPr="008834B9">
        <w:rPr>
          <w:lang w:val="en-US"/>
        </w:rPr>
        <w:t>However, UE needs to report intermediate features to LMF in case 2a</w:t>
      </w:r>
      <w:r w:rsidR="009258B1" w:rsidRPr="008834B9">
        <w:rPr>
          <w:lang w:val="en-US"/>
        </w:rPr>
        <w:t xml:space="preserve"> </w:t>
      </w:r>
      <w:r w:rsidR="00B9507D" w:rsidRPr="008834B9">
        <w:rPr>
          <w:lang w:val="en-US"/>
        </w:rPr>
        <w:t>and the procedure is similar as case 1, including PRS measuring, AI processing, and UE reporting. RAN4 could define delay requirements for case 2a by considering the mentioned aspects.</w:t>
      </w:r>
    </w:p>
    <w:p w14:paraId="1F5B6ACB" w14:textId="15CDBD98" w:rsidR="00760D87" w:rsidRPr="00D72937" w:rsidRDefault="00760D87" w:rsidP="00760D87">
      <w:pPr>
        <w:spacing w:before="240" w:after="160"/>
        <w:jc w:val="both"/>
        <w:rPr>
          <w:b/>
          <w:lang w:val="en-US"/>
        </w:rPr>
      </w:pPr>
      <w:r w:rsidRPr="00D72937">
        <w:rPr>
          <w:b/>
          <w:lang w:val="en-US"/>
        </w:rPr>
        <w:t xml:space="preserve">Proposal </w:t>
      </w:r>
      <w:r w:rsidR="008D5BA1" w:rsidRPr="00D72937">
        <w:rPr>
          <w:b/>
          <w:lang w:val="en-US"/>
        </w:rPr>
        <w:t>4</w:t>
      </w:r>
      <w:r w:rsidRPr="00D72937">
        <w:rPr>
          <w:b/>
          <w:lang w:val="en-US"/>
        </w:rPr>
        <w:t xml:space="preserve">: </w:t>
      </w:r>
      <w:r w:rsidR="00B9507D" w:rsidRPr="00D72937">
        <w:rPr>
          <w:b/>
          <w:lang w:val="en-US"/>
        </w:rPr>
        <w:t>RAN4 to define delay requirement for case 2a at least considering the following procedures: PRS measuring, AI processing, UE reporting intermediate features to LMF.</w:t>
      </w:r>
    </w:p>
    <w:p w14:paraId="74ACD5B4" w14:textId="77777777" w:rsidR="008D5BA1" w:rsidRPr="008834B9" w:rsidRDefault="008D5BA1" w:rsidP="008D5BA1">
      <w:pPr>
        <w:spacing w:before="240" w:after="160"/>
        <w:jc w:val="both"/>
        <w:rPr>
          <w:lang w:val="en-US"/>
        </w:rPr>
      </w:pPr>
      <w:r w:rsidRPr="008834B9">
        <w:rPr>
          <w:lang w:val="en-US"/>
        </w:rPr>
        <w:t>RAN1 has agreed at least the following intermediate features are supported for reporting.</w:t>
      </w:r>
    </w:p>
    <w:tbl>
      <w:tblPr>
        <w:tblStyle w:val="afff5"/>
        <w:tblW w:w="0" w:type="auto"/>
        <w:tblInd w:w="0" w:type="dxa"/>
        <w:tblLook w:val="04A0" w:firstRow="1" w:lastRow="0" w:firstColumn="1" w:lastColumn="0" w:noHBand="0" w:noVBand="1"/>
      </w:tblPr>
      <w:tblGrid>
        <w:gridCol w:w="9630"/>
      </w:tblGrid>
      <w:tr w:rsidR="008D5BA1" w:rsidRPr="008834B9" w14:paraId="0EFCADE3" w14:textId="77777777" w:rsidTr="00E26B14">
        <w:tc>
          <w:tcPr>
            <w:tcW w:w="9630" w:type="dxa"/>
          </w:tcPr>
          <w:p w14:paraId="258F5F64" w14:textId="77777777" w:rsidR="008D5BA1" w:rsidRPr="008834B9" w:rsidRDefault="008D5BA1" w:rsidP="00E26B14">
            <w:pPr>
              <w:rPr>
                <w:rFonts w:ascii="Times New Roman" w:eastAsia="等线" w:hAnsi="Times New Roman"/>
                <w:b/>
                <w:bCs/>
                <w:highlight w:val="green"/>
                <w:lang w:eastAsia="zh-CN"/>
              </w:rPr>
            </w:pPr>
            <w:r w:rsidRPr="008834B9">
              <w:rPr>
                <w:rFonts w:ascii="Times New Roman" w:eastAsia="等线" w:hAnsi="Times New Roman"/>
                <w:b/>
                <w:bCs/>
                <w:highlight w:val="green"/>
                <w:lang w:eastAsia="zh-CN"/>
              </w:rPr>
              <w:t>Agreement</w:t>
            </w:r>
          </w:p>
          <w:p w14:paraId="084B42B1" w14:textId="77777777" w:rsidR="008D5BA1" w:rsidRPr="008834B9" w:rsidRDefault="008D5BA1" w:rsidP="00E26B14">
            <w:pPr>
              <w:rPr>
                <w:rFonts w:ascii="Times New Roman" w:hAnsi="Times New Roman"/>
              </w:rPr>
            </w:pPr>
            <w:r w:rsidRPr="008834B9">
              <w:rPr>
                <w:rFonts w:ascii="Times New Roman" w:hAnsi="Times New Roman"/>
              </w:rPr>
              <w:t xml:space="preserve">For AI/ML assisted positioning Case 2a, at least LOS/NLOS indicator and/or timing information are supported for reporting. </w:t>
            </w:r>
          </w:p>
          <w:p w14:paraId="4A4A3F17" w14:textId="77777777" w:rsidR="008D5BA1" w:rsidRPr="008834B9" w:rsidRDefault="008D5BA1" w:rsidP="00E26B14">
            <w:pPr>
              <w:pStyle w:val="a3"/>
              <w:widowControl w:val="0"/>
              <w:numPr>
                <w:ilvl w:val="0"/>
                <w:numId w:val="35"/>
              </w:numPr>
              <w:spacing w:after="0"/>
              <w:rPr>
                <w:rFonts w:ascii="Times New Roman" w:hAnsi="Times New Roman"/>
              </w:rPr>
            </w:pPr>
            <w:r w:rsidRPr="008834B9">
              <w:rPr>
                <w:rFonts w:ascii="Times New Roman" w:hAnsi="Times New Roman"/>
              </w:rPr>
              <w:t>If LOS/NLOS indicator is reported, the indicator can be reported as soft indicator or hard indicator as defined in 38.214.</w:t>
            </w:r>
          </w:p>
          <w:p w14:paraId="1D633770" w14:textId="77777777" w:rsidR="008D5BA1" w:rsidRPr="008834B9" w:rsidRDefault="008D5BA1" w:rsidP="00E26B14">
            <w:pPr>
              <w:pStyle w:val="a3"/>
              <w:widowControl w:val="0"/>
              <w:numPr>
                <w:ilvl w:val="0"/>
                <w:numId w:val="35"/>
              </w:numPr>
              <w:spacing w:after="0"/>
              <w:rPr>
                <w:rFonts w:ascii="Times New Roman" w:hAnsi="Times New Roman"/>
              </w:rPr>
            </w:pPr>
            <w:r w:rsidRPr="008834B9">
              <w:rPr>
                <w:rFonts w:ascii="Times New Roman" w:hAnsi="Times New Roman"/>
              </w:rPr>
              <w:t>If timing information is reported, the timing information at least can be reported via DL RSTD or UE Rx-Tx time difference as defined in 38.215.</w:t>
            </w:r>
          </w:p>
          <w:p w14:paraId="351C051B" w14:textId="49AE2300" w:rsidR="008D5BA1" w:rsidRPr="008834B9" w:rsidRDefault="008D5BA1" w:rsidP="00034CD1">
            <w:pPr>
              <w:pStyle w:val="a3"/>
              <w:widowControl w:val="0"/>
              <w:numPr>
                <w:ilvl w:val="0"/>
                <w:numId w:val="35"/>
              </w:numPr>
              <w:ind w:left="714" w:hanging="357"/>
              <w:rPr>
                <w:rFonts w:ascii="Times New Roman" w:hAnsi="Times New Roman"/>
              </w:rPr>
            </w:pPr>
            <w:r w:rsidRPr="008834B9">
              <w:rPr>
                <w:rFonts w:ascii="Times New Roman" w:hAnsi="Times New Roman"/>
              </w:rPr>
              <w:t>Note: details of the report are pending further discussion.</w:t>
            </w:r>
          </w:p>
        </w:tc>
      </w:tr>
    </w:tbl>
    <w:p w14:paraId="0EA7961D" w14:textId="77777777" w:rsidR="008D5BA1" w:rsidRPr="008834B9" w:rsidRDefault="008D5BA1" w:rsidP="008D5BA1">
      <w:pPr>
        <w:spacing w:before="240" w:after="160"/>
        <w:jc w:val="both"/>
        <w:rPr>
          <w:lang w:val="en-US"/>
        </w:rPr>
      </w:pPr>
      <w:r w:rsidRPr="008834B9">
        <w:rPr>
          <w:lang w:val="en-US"/>
        </w:rPr>
        <w:t>For the timing-related intermediate features: RSTD, UE Rx-Tx time difference, RAN4 could reuse the already defined accuracy requirement.</w:t>
      </w:r>
    </w:p>
    <w:p w14:paraId="4E36964C" w14:textId="42CBA33B" w:rsidR="008D5BA1" w:rsidRPr="00D72937" w:rsidRDefault="008D5BA1" w:rsidP="008D5BA1">
      <w:pPr>
        <w:spacing w:before="240" w:after="160"/>
        <w:jc w:val="both"/>
        <w:rPr>
          <w:b/>
          <w:lang w:val="en-US"/>
        </w:rPr>
      </w:pPr>
      <w:r w:rsidRPr="00D72937">
        <w:rPr>
          <w:b/>
          <w:lang w:val="en-US"/>
        </w:rPr>
        <w:t>Proposal 5: RAN4 to reuse the existing accuracy requirements for the timing-related intermediate features: RSTD, UE Rx-Tx time difference for positioning case 2a.</w:t>
      </w:r>
    </w:p>
    <w:p w14:paraId="1F30D18E" w14:textId="77777777" w:rsidR="008D5BA1" w:rsidRPr="008834B9" w:rsidRDefault="008D5BA1" w:rsidP="008D5BA1">
      <w:pPr>
        <w:spacing w:before="240" w:after="0"/>
        <w:jc w:val="both"/>
        <w:rPr>
          <w:lang w:val="en-US"/>
        </w:rPr>
      </w:pPr>
      <w:r w:rsidRPr="008834B9">
        <w:rPr>
          <w:lang w:val="en-US"/>
        </w:rPr>
        <w:t xml:space="preserve">For </w:t>
      </w:r>
      <w:proofErr w:type="spellStart"/>
      <w:r w:rsidRPr="008834B9">
        <w:rPr>
          <w:lang w:val="en-US"/>
        </w:rPr>
        <w:t>LoS</w:t>
      </w:r>
      <w:proofErr w:type="spellEnd"/>
      <w:r w:rsidRPr="008834B9">
        <w:rPr>
          <w:lang w:val="en-US"/>
        </w:rPr>
        <w:t>/</w:t>
      </w:r>
      <w:proofErr w:type="spellStart"/>
      <w:r w:rsidRPr="008834B9">
        <w:rPr>
          <w:lang w:val="en-US"/>
        </w:rPr>
        <w:t>NLoS</w:t>
      </w:r>
      <w:proofErr w:type="spellEnd"/>
      <w:r w:rsidRPr="008834B9">
        <w:rPr>
          <w:lang w:val="en-US"/>
        </w:rPr>
        <w:t xml:space="preserve"> indicator, RAN1 has discussed in Rel-17 and reached the agreement that no RAN4 requirements are expected for the </w:t>
      </w:r>
      <w:proofErr w:type="spellStart"/>
      <w:r w:rsidRPr="008834B9">
        <w:rPr>
          <w:lang w:val="en-US"/>
        </w:rPr>
        <w:t>LoS</w:t>
      </w:r>
      <w:proofErr w:type="spellEnd"/>
      <w:r w:rsidRPr="008834B9">
        <w:rPr>
          <w:lang w:val="en-US"/>
        </w:rPr>
        <w:t>/</w:t>
      </w:r>
      <w:proofErr w:type="spellStart"/>
      <w:r w:rsidRPr="008834B9">
        <w:rPr>
          <w:lang w:val="en-US"/>
        </w:rPr>
        <w:t>NLoS</w:t>
      </w:r>
      <w:proofErr w:type="spellEnd"/>
      <w:r w:rsidRPr="008834B9">
        <w:rPr>
          <w:lang w:val="en-US"/>
        </w:rPr>
        <w:t xml:space="preserve"> indicator in RAN1’s understanding. However, in Rel-19 AI/ML, the </w:t>
      </w:r>
      <w:proofErr w:type="spellStart"/>
      <w:r w:rsidRPr="008834B9">
        <w:rPr>
          <w:lang w:val="en-US"/>
        </w:rPr>
        <w:t>LoS</w:t>
      </w:r>
      <w:proofErr w:type="spellEnd"/>
      <w:r w:rsidRPr="008834B9">
        <w:rPr>
          <w:lang w:val="en-US"/>
        </w:rPr>
        <w:t>/</w:t>
      </w:r>
      <w:proofErr w:type="spellStart"/>
      <w:r w:rsidRPr="008834B9">
        <w:rPr>
          <w:lang w:val="en-US"/>
        </w:rPr>
        <w:t>NLoS</w:t>
      </w:r>
      <w:proofErr w:type="spellEnd"/>
      <w:r w:rsidRPr="008834B9">
        <w:rPr>
          <w:lang w:val="en-US"/>
        </w:rPr>
        <w:t xml:space="preserve"> indicator is a very important intermediate feature, which is already agreed by RAN1 that the indicator is support to be reported to NW. In legacy NR positioning, the applied scenarios are always assumed as </w:t>
      </w:r>
      <w:proofErr w:type="spellStart"/>
      <w:r w:rsidRPr="008834B9">
        <w:rPr>
          <w:lang w:val="en-US"/>
        </w:rPr>
        <w:t>LoS</w:t>
      </w:r>
      <w:proofErr w:type="spellEnd"/>
      <w:r w:rsidRPr="008834B9">
        <w:rPr>
          <w:lang w:val="en-US"/>
        </w:rPr>
        <w:t xml:space="preserve"> environment, or </w:t>
      </w:r>
      <w:proofErr w:type="spellStart"/>
      <w:r w:rsidRPr="008834B9">
        <w:rPr>
          <w:lang w:val="en-US"/>
        </w:rPr>
        <w:t>NLoS</w:t>
      </w:r>
      <w:proofErr w:type="spellEnd"/>
      <w:r w:rsidRPr="008834B9">
        <w:rPr>
          <w:lang w:val="en-US"/>
        </w:rPr>
        <w:t xml:space="preserve"> environment while the signal attenuation in the </w:t>
      </w:r>
      <w:proofErr w:type="spellStart"/>
      <w:r w:rsidRPr="008834B9">
        <w:rPr>
          <w:lang w:val="en-US"/>
        </w:rPr>
        <w:t>LoS</w:t>
      </w:r>
      <w:proofErr w:type="spellEnd"/>
      <w:r w:rsidRPr="008834B9">
        <w:rPr>
          <w:lang w:val="en-US"/>
        </w:rPr>
        <w:t xml:space="preserve"> direction is not very large, so that the position of the target UE can be calculated e.g., by some additional paths report in LMF. In AI/ML based positioning, the assumed scenarios are indoor factory and the environment is complicated, includes </w:t>
      </w:r>
      <w:proofErr w:type="spellStart"/>
      <w:r w:rsidRPr="008834B9">
        <w:rPr>
          <w:lang w:val="en-US"/>
        </w:rPr>
        <w:t>LoS</w:t>
      </w:r>
      <w:proofErr w:type="spellEnd"/>
      <w:r w:rsidRPr="008834B9">
        <w:rPr>
          <w:lang w:val="en-US"/>
        </w:rPr>
        <w:t xml:space="preserve">, </w:t>
      </w:r>
      <w:proofErr w:type="spellStart"/>
      <w:r w:rsidRPr="008834B9">
        <w:rPr>
          <w:lang w:val="en-US"/>
        </w:rPr>
        <w:t>NLoS</w:t>
      </w:r>
      <w:proofErr w:type="spellEnd"/>
      <w:r w:rsidRPr="008834B9">
        <w:rPr>
          <w:lang w:val="en-US"/>
        </w:rPr>
        <w:t xml:space="preserve"> or even heavy </w:t>
      </w:r>
      <w:proofErr w:type="spellStart"/>
      <w:r w:rsidRPr="008834B9">
        <w:rPr>
          <w:lang w:val="en-US"/>
        </w:rPr>
        <w:t>NLoS</w:t>
      </w:r>
      <w:proofErr w:type="spellEnd"/>
      <w:r w:rsidRPr="008834B9">
        <w:rPr>
          <w:lang w:val="en-US"/>
        </w:rPr>
        <w:t xml:space="preserve">, which makes the </w:t>
      </w:r>
      <w:proofErr w:type="spellStart"/>
      <w:r w:rsidRPr="008834B9">
        <w:rPr>
          <w:lang w:val="en-US"/>
        </w:rPr>
        <w:t>LoS</w:t>
      </w:r>
      <w:proofErr w:type="spellEnd"/>
      <w:r w:rsidRPr="008834B9">
        <w:rPr>
          <w:lang w:val="en-US"/>
        </w:rPr>
        <w:t>/</w:t>
      </w:r>
      <w:proofErr w:type="spellStart"/>
      <w:r w:rsidRPr="008834B9">
        <w:rPr>
          <w:lang w:val="en-US"/>
        </w:rPr>
        <w:t>NLoS</w:t>
      </w:r>
      <w:proofErr w:type="spellEnd"/>
      <w:r w:rsidRPr="008834B9">
        <w:rPr>
          <w:lang w:val="en-US"/>
        </w:rPr>
        <w:t xml:space="preserve"> indicator more important, and the accuracy requirement may need to be defined by RAN4.</w:t>
      </w:r>
    </w:p>
    <w:p w14:paraId="2EE3F64D" w14:textId="77777777" w:rsidR="008D5BA1" w:rsidRPr="008834B9" w:rsidRDefault="008D5BA1" w:rsidP="008D5BA1">
      <w:pPr>
        <w:spacing w:before="240"/>
        <w:jc w:val="both"/>
        <w:rPr>
          <w:lang w:val="en-US"/>
        </w:rPr>
      </w:pPr>
      <w:r w:rsidRPr="008834B9">
        <w:rPr>
          <w:lang w:val="en-US"/>
        </w:rPr>
        <w:t xml:space="preserve">The </w:t>
      </w:r>
      <w:proofErr w:type="spellStart"/>
      <w:r w:rsidRPr="008834B9">
        <w:rPr>
          <w:lang w:val="en-US"/>
        </w:rPr>
        <w:t>LoS</w:t>
      </w:r>
      <w:proofErr w:type="spellEnd"/>
      <w:r w:rsidRPr="008834B9">
        <w:rPr>
          <w:lang w:val="en-US"/>
        </w:rPr>
        <w:t>/</w:t>
      </w:r>
      <w:proofErr w:type="spellStart"/>
      <w:r w:rsidRPr="008834B9">
        <w:rPr>
          <w:lang w:val="en-US"/>
        </w:rPr>
        <w:t>NLoS</w:t>
      </w:r>
      <w:proofErr w:type="spellEnd"/>
      <w:r w:rsidRPr="008834B9">
        <w:rPr>
          <w:lang w:val="en-US"/>
        </w:rPr>
        <w:t xml:space="preserve"> indicator can be categorized to two types, as described in TS 38.214</w:t>
      </w:r>
    </w:p>
    <w:tbl>
      <w:tblPr>
        <w:tblStyle w:val="afff5"/>
        <w:tblW w:w="9634" w:type="dxa"/>
        <w:tblInd w:w="0" w:type="dxa"/>
        <w:tblLook w:val="04A0" w:firstRow="1" w:lastRow="0" w:firstColumn="1" w:lastColumn="0" w:noHBand="0" w:noVBand="1"/>
      </w:tblPr>
      <w:tblGrid>
        <w:gridCol w:w="9634"/>
      </w:tblGrid>
      <w:tr w:rsidR="008D5BA1" w:rsidRPr="008834B9" w14:paraId="45C0CA83" w14:textId="77777777" w:rsidTr="00E26B14">
        <w:tc>
          <w:tcPr>
            <w:tcW w:w="9634" w:type="dxa"/>
          </w:tcPr>
          <w:p w14:paraId="7A6CA6E9" w14:textId="77777777" w:rsidR="008D5BA1" w:rsidRPr="008834B9" w:rsidRDefault="008D5BA1" w:rsidP="00E26B14">
            <w:pPr>
              <w:rPr>
                <w:rFonts w:ascii="Times New Roman" w:eastAsia="黑体" w:hAnsi="Times New Roman"/>
                <w:b/>
                <w:bCs/>
              </w:rPr>
            </w:pPr>
            <w:proofErr w:type="spellStart"/>
            <w:r w:rsidRPr="008834B9">
              <w:rPr>
                <w:rFonts w:ascii="Times New Roman" w:eastAsia="黑体" w:hAnsi="Times New Roman"/>
                <w:b/>
                <w:bCs/>
              </w:rPr>
              <w:t>LoS</w:t>
            </w:r>
            <w:proofErr w:type="spellEnd"/>
            <w:r w:rsidRPr="008834B9">
              <w:rPr>
                <w:rFonts w:ascii="Times New Roman" w:eastAsia="黑体" w:hAnsi="Times New Roman"/>
                <w:b/>
                <w:bCs/>
              </w:rPr>
              <w:t>/</w:t>
            </w:r>
            <w:proofErr w:type="spellStart"/>
            <w:r w:rsidRPr="008834B9">
              <w:rPr>
                <w:rFonts w:ascii="Times New Roman" w:eastAsia="黑体" w:hAnsi="Times New Roman"/>
                <w:b/>
                <w:bCs/>
              </w:rPr>
              <w:t>NLoS</w:t>
            </w:r>
            <w:proofErr w:type="spellEnd"/>
            <w:r w:rsidRPr="008834B9">
              <w:rPr>
                <w:rFonts w:ascii="Times New Roman" w:eastAsia="黑体" w:hAnsi="Times New Roman"/>
                <w:b/>
                <w:bCs/>
              </w:rPr>
              <w:t xml:space="preserve"> indicator captured in TS 38.214</w:t>
            </w:r>
          </w:p>
          <w:p w14:paraId="354C28AA" w14:textId="77777777" w:rsidR="008D5BA1" w:rsidRPr="008834B9" w:rsidRDefault="008D5BA1" w:rsidP="00E26B14">
            <w:pPr>
              <w:rPr>
                <w:rFonts w:ascii="Times New Roman" w:eastAsia="黑体" w:hAnsi="Times New Roman"/>
                <w:bCs/>
              </w:rPr>
            </w:pPr>
            <w:r w:rsidRPr="008834B9">
              <w:rPr>
                <w:rFonts w:ascii="Times New Roman" w:hAnsi="Times New Roman"/>
                <w:color w:val="000000"/>
                <w:lang w:eastAsia="en-US"/>
              </w:rPr>
              <w:lastRenderedPageBreak/>
              <w:t xml:space="preserve">The UE may be requested, subject to UE capability, to report </w:t>
            </w:r>
            <w:proofErr w:type="spellStart"/>
            <w:r w:rsidRPr="008834B9">
              <w:rPr>
                <w:rFonts w:ascii="Times New Roman" w:hAnsi="Times New Roman"/>
                <w:color w:val="000000"/>
                <w:lang w:eastAsia="en-US"/>
              </w:rPr>
              <w:t>LoS</w:t>
            </w:r>
            <w:proofErr w:type="spellEnd"/>
            <w:r w:rsidRPr="008834B9">
              <w:rPr>
                <w:rFonts w:ascii="Times New Roman" w:hAnsi="Times New Roman"/>
                <w:color w:val="000000"/>
                <w:lang w:eastAsia="en-US"/>
              </w:rPr>
              <w:t>/</w:t>
            </w:r>
            <w:proofErr w:type="spellStart"/>
            <w:r w:rsidRPr="008834B9">
              <w:rPr>
                <w:rFonts w:ascii="Times New Roman" w:hAnsi="Times New Roman"/>
                <w:color w:val="000000"/>
                <w:lang w:eastAsia="en-US"/>
              </w:rPr>
              <w:t>NLoS</w:t>
            </w:r>
            <w:proofErr w:type="spellEnd"/>
            <w:r w:rsidRPr="008834B9">
              <w:rPr>
                <w:rFonts w:ascii="Times New Roman" w:hAnsi="Times New Roman"/>
                <w:color w:val="000000"/>
                <w:lang w:eastAsia="en-US"/>
              </w:rPr>
              <w:t xml:space="preserve"> indicator(s) via higher layer parameter </w:t>
            </w:r>
            <w:r w:rsidRPr="008834B9">
              <w:rPr>
                <w:rFonts w:ascii="Times New Roman" w:hAnsi="Times New Roman"/>
                <w:i/>
                <w:iCs/>
                <w:snapToGrid w:val="0"/>
                <w:lang w:eastAsia="en-US"/>
              </w:rPr>
              <w:t>nr-</w:t>
            </w:r>
            <w:r w:rsidRPr="008834B9">
              <w:rPr>
                <w:rFonts w:ascii="Times New Roman" w:hAnsi="Times New Roman"/>
                <w:i/>
                <w:iCs/>
                <w:lang w:eastAsia="en-US"/>
              </w:rPr>
              <w:t>los-</w:t>
            </w:r>
            <w:proofErr w:type="spellStart"/>
            <w:r w:rsidRPr="008834B9">
              <w:rPr>
                <w:rFonts w:ascii="Times New Roman" w:hAnsi="Times New Roman"/>
                <w:i/>
                <w:iCs/>
                <w:lang w:eastAsia="en-US"/>
              </w:rPr>
              <w:t>nlos</w:t>
            </w:r>
            <w:proofErr w:type="spellEnd"/>
            <w:r w:rsidRPr="008834B9">
              <w:rPr>
                <w:rFonts w:ascii="Times New Roman" w:hAnsi="Times New Roman"/>
                <w:i/>
                <w:iCs/>
                <w:lang w:eastAsia="en-US"/>
              </w:rPr>
              <w:t>-</w:t>
            </w:r>
            <w:proofErr w:type="spellStart"/>
            <w:r w:rsidRPr="008834B9">
              <w:rPr>
                <w:rFonts w:ascii="Times New Roman" w:hAnsi="Times New Roman"/>
                <w:i/>
                <w:iCs/>
                <w:lang w:eastAsia="en-US"/>
              </w:rPr>
              <w:t>IndicatorRequest</w:t>
            </w:r>
            <w:proofErr w:type="spellEnd"/>
            <w:r w:rsidRPr="008834B9">
              <w:rPr>
                <w:rFonts w:ascii="Times New Roman" w:hAnsi="Times New Roman"/>
                <w:color w:val="000000"/>
                <w:lang w:eastAsia="en-US"/>
              </w:rPr>
              <w:t xml:space="preserve">. The UE can report </w:t>
            </w:r>
            <w:proofErr w:type="spellStart"/>
            <w:r w:rsidRPr="008834B9">
              <w:rPr>
                <w:rFonts w:ascii="Times New Roman" w:hAnsi="Times New Roman"/>
                <w:color w:val="000000"/>
                <w:lang w:eastAsia="en-US"/>
              </w:rPr>
              <w:t>LoS</w:t>
            </w:r>
            <w:proofErr w:type="spellEnd"/>
            <w:r w:rsidRPr="008834B9">
              <w:rPr>
                <w:rFonts w:ascii="Times New Roman" w:hAnsi="Times New Roman"/>
                <w:color w:val="000000"/>
                <w:lang w:eastAsia="en-US"/>
              </w:rPr>
              <w:t>/</w:t>
            </w:r>
            <w:proofErr w:type="spellStart"/>
            <w:r w:rsidRPr="008834B9">
              <w:rPr>
                <w:rFonts w:ascii="Times New Roman" w:hAnsi="Times New Roman"/>
                <w:color w:val="000000"/>
                <w:lang w:eastAsia="en-US"/>
              </w:rPr>
              <w:t>NLoS</w:t>
            </w:r>
            <w:proofErr w:type="spellEnd"/>
            <w:r w:rsidRPr="008834B9">
              <w:rPr>
                <w:rFonts w:ascii="Times New Roman" w:hAnsi="Times New Roman"/>
                <w:color w:val="000000"/>
                <w:lang w:eastAsia="en-US"/>
              </w:rPr>
              <w:t xml:space="preserve"> indicator(s) via higher layer parameter </w:t>
            </w:r>
            <w:r w:rsidRPr="008834B9">
              <w:rPr>
                <w:rFonts w:ascii="Times New Roman" w:hAnsi="Times New Roman"/>
                <w:i/>
                <w:iCs/>
                <w:snapToGrid w:val="0"/>
                <w:lang w:eastAsia="en-US"/>
              </w:rPr>
              <w:t>nr-</w:t>
            </w:r>
            <w:r w:rsidRPr="008834B9">
              <w:rPr>
                <w:rFonts w:ascii="Times New Roman" w:hAnsi="Times New Roman"/>
                <w:i/>
                <w:iCs/>
                <w:lang w:eastAsia="en-US"/>
              </w:rPr>
              <w:t>los-</w:t>
            </w:r>
            <w:proofErr w:type="spellStart"/>
            <w:r w:rsidRPr="008834B9">
              <w:rPr>
                <w:rFonts w:ascii="Times New Roman" w:hAnsi="Times New Roman"/>
                <w:i/>
                <w:iCs/>
                <w:lang w:eastAsia="en-US"/>
              </w:rPr>
              <w:t>nlos</w:t>
            </w:r>
            <w:proofErr w:type="spellEnd"/>
            <w:r w:rsidRPr="008834B9">
              <w:rPr>
                <w:rFonts w:ascii="Times New Roman" w:hAnsi="Times New Roman"/>
                <w:i/>
                <w:iCs/>
                <w:lang w:eastAsia="en-US"/>
              </w:rPr>
              <w:t>-Indicator</w:t>
            </w:r>
            <w:r w:rsidRPr="008834B9">
              <w:rPr>
                <w:rFonts w:ascii="Times New Roman" w:hAnsi="Times New Roman"/>
                <w:color w:val="000000"/>
                <w:lang w:eastAsia="en-US"/>
              </w:rPr>
              <w:t xml:space="preserve"> associated with each DL RSTD, DL PRS-RSRP</w:t>
            </w:r>
            <w:r w:rsidRPr="008834B9">
              <w:rPr>
                <w:rFonts w:ascii="Times New Roman" w:hAnsi="Times New Roman"/>
                <w:lang w:eastAsia="en-US"/>
              </w:rPr>
              <w:t>, DL PRS-RSRPP</w:t>
            </w:r>
            <w:r w:rsidRPr="008834B9">
              <w:rPr>
                <w:rFonts w:ascii="Times New Roman" w:hAnsi="Times New Roman"/>
                <w:color w:val="000000"/>
                <w:lang w:eastAsia="en-US"/>
              </w:rPr>
              <w:t xml:space="preserve">, and UE Rx-Tx time difference measurements. The UE can report </w:t>
            </w:r>
            <w:proofErr w:type="spellStart"/>
            <w:r w:rsidRPr="008834B9">
              <w:rPr>
                <w:rFonts w:ascii="Times New Roman" w:hAnsi="Times New Roman"/>
                <w:color w:val="000000"/>
                <w:lang w:eastAsia="en-US"/>
              </w:rPr>
              <w:t>LoS</w:t>
            </w:r>
            <w:proofErr w:type="spellEnd"/>
            <w:r w:rsidRPr="008834B9">
              <w:rPr>
                <w:rFonts w:ascii="Times New Roman" w:hAnsi="Times New Roman"/>
                <w:color w:val="000000"/>
                <w:lang w:eastAsia="en-US"/>
              </w:rPr>
              <w:t>/</w:t>
            </w:r>
            <w:proofErr w:type="spellStart"/>
            <w:r w:rsidRPr="008834B9">
              <w:rPr>
                <w:rFonts w:ascii="Times New Roman" w:hAnsi="Times New Roman"/>
                <w:color w:val="000000"/>
                <w:lang w:eastAsia="en-US"/>
              </w:rPr>
              <w:t>NLoS</w:t>
            </w:r>
            <w:proofErr w:type="spellEnd"/>
            <w:r w:rsidRPr="008834B9">
              <w:rPr>
                <w:rFonts w:ascii="Times New Roman" w:hAnsi="Times New Roman"/>
                <w:color w:val="000000"/>
                <w:lang w:eastAsia="en-US"/>
              </w:rPr>
              <w:t xml:space="preserve"> indicator(s) via higher layer parameter </w:t>
            </w:r>
            <w:r w:rsidRPr="008834B9">
              <w:rPr>
                <w:rFonts w:ascii="Times New Roman" w:hAnsi="Times New Roman"/>
                <w:i/>
                <w:iCs/>
                <w:snapToGrid w:val="0"/>
                <w:lang w:eastAsia="en-US"/>
              </w:rPr>
              <w:t>nr-</w:t>
            </w:r>
            <w:r w:rsidRPr="008834B9">
              <w:rPr>
                <w:rFonts w:ascii="Times New Roman" w:hAnsi="Times New Roman"/>
                <w:i/>
                <w:iCs/>
                <w:lang w:eastAsia="en-US"/>
              </w:rPr>
              <w:t>los-</w:t>
            </w:r>
            <w:proofErr w:type="spellStart"/>
            <w:r w:rsidRPr="008834B9">
              <w:rPr>
                <w:rFonts w:ascii="Times New Roman" w:hAnsi="Times New Roman"/>
                <w:i/>
                <w:iCs/>
                <w:lang w:eastAsia="en-US"/>
              </w:rPr>
              <w:t>nlos</w:t>
            </w:r>
            <w:proofErr w:type="spellEnd"/>
            <w:r w:rsidRPr="008834B9">
              <w:rPr>
                <w:rFonts w:ascii="Times New Roman" w:hAnsi="Times New Roman"/>
                <w:i/>
                <w:iCs/>
                <w:lang w:eastAsia="en-US"/>
              </w:rPr>
              <w:t>-Indicator</w:t>
            </w:r>
            <w:r w:rsidRPr="008834B9">
              <w:rPr>
                <w:rFonts w:ascii="Times New Roman" w:hAnsi="Times New Roman"/>
                <w:color w:val="000000"/>
                <w:lang w:eastAsia="en-US"/>
              </w:rPr>
              <w:t xml:space="preserve"> associated with each</w:t>
            </w:r>
            <w:r w:rsidRPr="008834B9">
              <w:rPr>
                <w:rFonts w:ascii="Times New Roman" w:hAnsi="Times New Roman"/>
                <w:i/>
                <w:iCs/>
                <w:color w:val="000000"/>
                <w:lang w:eastAsia="en-US"/>
              </w:rPr>
              <w:t xml:space="preserve"> dl-PRS-ID</w:t>
            </w:r>
            <w:r w:rsidRPr="008834B9">
              <w:rPr>
                <w:rFonts w:ascii="Times New Roman" w:hAnsi="Times New Roman"/>
                <w:color w:val="000000"/>
                <w:lang w:eastAsia="en-US"/>
              </w:rPr>
              <w:t xml:space="preserve"> in a measurement report. For the </w:t>
            </w:r>
            <w:proofErr w:type="spellStart"/>
            <w:r w:rsidRPr="008834B9">
              <w:rPr>
                <w:rFonts w:ascii="Times New Roman" w:hAnsi="Times New Roman"/>
                <w:color w:val="000000"/>
                <w:lang w:eastAsia="en-US"/>
              </w:rPr>
              <w:t>LoS</w:t>
            </w:r>
            <w:proofErr w:type="spellEnd"/>
            <w:r w:rsidRPr="008834B9">
              <w:rPr>
                <w:rFonts w:ascii="Times New Roman" w:hAnsi="Times New Roman"/>
                <w:color w:val="000000"/>
                <w:lang w:eastAsia="en-US"/>
              </w:rPr>
              <w:t>/</w:t>
            </w:r>
            <w:proofErr w:type="spellStart"/>
            <w:r w:rsidRPr="008834B9">
              <w:rPr>
                <w:rFonts w:ascii="Times New Roman" w:hAnsi="Times New Roman"/>
                <w:color w:val="000000"/>
                <w:lang w:eastAsia="en-US"/>
              </w:rPr>
              <w:t>NLoS</w:t>
            </w:r>
            <w:proofErr w:type="spellEnd"/>
            <w:r w:rsidRPr="008834B9">
              <w:rPr>
                <w:rFonts w:ascii="Times New Roman" w:hAnsi="Times New Roman"/>
                <w:color w:val="000000"/>
                <w:lang w:eastAsia="en-US"/>
              </w:rPr>
              <w:t xml:space="preserve"> indicator(s) associated with DL RSTD, the UE may report one indicator associated with the </w:t>
            </w:r>
            <w:r w:rsidRPr="008834B9">
              <w:rPr>
                <w:rFonts w:ascii="Times New Roman" w:hAnsi="Times New Roman"/>
                <w:i/>
                <w:iCs/>
                <w:snapToGrid w:val="0"/>
                <w:lang w:eastAsia="en-US"/>
              </w:rPr>
              <w:t xml:space="preserve">dl-PRS-ID </w:t>
            </w:r>
            <w:r w:rsidRPr="008834B9">
              <w:rPr>
                <w:rFonts w:ascii="Times New Roman" w:hAnsi="Times New Roman"/>
                <w:snapToGrid w:val="0"/>
                <w:lang w:eastAsia="en-US"/>
              </w:rPr>
              <w:t>indicated by</w:t>
            </w:r>
            <w:r w:rsidRPr="008834B9">
              <w:rPr>
                <w:rFonts w:ascii="Times New Roman" w:hAnsi="Times New Roman"/>
                <w:color w:val="000000"/>
                <w:lang w:eastAsia="en-US"/>
              </w:rPr>
              <w:t xml:space="preserve"> higher layer parameter </w:t>
            </w:r>
            <w:r w:rsidRPr="008834B9">
              <w:rPr>
                <w:rFonts w:ascii="Times New Roman" w:hAnsi="Times New Roman"/>
                <w:i/>
                <w:iCs/>
                <w:color w:val="000000"/>
                <w:lang w:eastAsia="en-US"/>
              </w:rPr>
              <w:t>dl-PRS-</w:t>
            </w:r>
            <w:proofErr w:type="spellStart"/>
            <w:r w:rsidRPr="008834B9">
              <w:rPr>
                <w:rFonts w:ascii="Times New Roman" w:hAnsi="Times New Roman"/>
                <w:i/>
                <w:iCs/>
                <w:color w:val="000000"/>
                <w:lang w:eastAsia="en-US"/>
              </w:rPr>
              <w:t>ReferenceInfo</w:t>
            </w:r>
            <w:proofErr w:type="spellEnd"/>
            <w:r w:rsidRPr="008834B9">
              <w:rPr>
                <w:rFonts w:ascii="Times New Roman" w:hAnsi="Times New Roman"/>
                <w:color w:val="000000"/>
                <w:lang w:eastAsia="en-US"/>
              </w:rPr>
              <w:t xml:space="preserve"> and one indicator associated with the </w:t>
            </w:r>
            <w:r w:rsidRPr="008834B9">
              <w:rPr>
                <w:rFonts w:ascii="Times New Roman" w:hAnsi="Times New Roman"/>
                <w:i/>
                <w:iCs/>
                <w:color w:val="000000"/>
                <w:lang w:eastAsia="en-US"/>
              </w:rPr>
              <w:t>dl-PRS-ID</w:t>
            </w:r>
            <w:r w:rsidRPr="008834B9">
              <w:rPr>
                <w:rFonts w:ascii="Times New Roman" w:hAnsi="Times New Roman"/>
                <w:color w:val="000000"/>
                <w:lang w:eastAsia="en-US"/>
              </w:rPr>
              <w:t xml:space="preserve"> of the DL RSTD measurement</w:t>
            </w:r>
            <w:r w:rsidRPr="008834B9">
              <w:rPr>
                <w:rFonts w:ascii="Times New Roman" w:hAnsi="Times New Roman"/>
                <w:lang w:eastAsia="en-US"/>
              </w:rPr>
              <w:t>.</w:t>
            </w:r>
            <w:r w:rsidRPr="008834B9">
              <w:rPr>
                <w:rFonts w:ascii="Times New Roman" w:hAnsi="Times New Roman"/>
                <w:color w:val="000000"/>
                <w:lang w:eastAsia="en-US"/>
              </w:rPr>
              <w:t xml:space="preserve"> A UE may be provided with </w:t>
            </w:r>
            <w:proofErr w:type="spellStart"/>
            <w:r w:rsidRPr="008834B9">
              <w:rPr>
                <w:rFonts w:ascii="Times New Roman" w:hAnsi="Times New Roman"/>
                <w:color w:val="000000"/>
                <w:lang w:eastAsia="en-US"/>
              </w:rPr>
              <w:t>LoS</w:t>
            </w:r>
            <w:proofErr w:type="spellEnd"/>
            <w:r w:rsidRPr="008834B9">
              <w:rPr>
                <w:rFonts w:ascii="Times New Roman" w:hAnsi="Times New Roman"/>
                <w:color w:val="000000"/>
                <w:lang w:eastAsia="en-US"/>
              </w:rPr>
              <w:t>/</w:t>
            </w:r>
            <w:proofErr w:type="spellStart"/>
            <w:r w:rsidRPr="008834B9">
              <w:rPr>
                <w:rFonts w:ascii="Times New Roman" w:hAnsi="Times New Roman"/>
                <w:color w:val="000000"/>
                <w:lang w:eastAsia="en-US"/>
              </w:rPr>
              <w:t>NLoS</w:t>
            </w:r>
            <w:proofErr w:type="spellEnd"/>
            <w:r w:rsidRPr="008834B9">
              <w:rPr>
                <w:rFonts w:ascii="Times New Roman" w:hAnsi="Times New Roman"/>
                <w:color w:val="000000"/>
                <w:lang w:eastAsia="en-US"/>
              </w:rPr>
              <w:t xml:space="preserve"> indicator(s) via higher layer parameter </w:t>
            </w:r>
            <w:r w:rsidRPr="008834B9">
              <w:rPr>
                <w:rFonts w:ascii="Times New Roman" w:hAnsi="Times New Roman"/>
                <w:i/>
                <w:iCs/>
                <w:snapToGrid w:val="0"/>
                <w:lang w:eastAsia="en-US"/>
              </w:rPr>
              <w:t>nr-</w:t>
            </w:r>
            <w:r w:rsidRPr="008834B9">
              <w:rPr>
                <w:rFonts w:ascii="Times New Roman" w:hAnsi="Times New Roman"/>
                <w:i/>
                <w:iCs/>
                <w:lang w:eastAsia="en-US"/>
              </w:rPr>
              <w:t>los-</w:t>
            </w:r>
            <w:proofErr w:type="spellStart"/>
            <w:r w:rsidRPr="008834B9">
              <w:rPr>
                <w:rFonts w:ascii="Times New Roman" w:hAnsi="Times New Roman"/>
                <w:i/>
                <w:iCs/>
                <w:lang w:eastAsia="en-US"/>
              </w:rPr>
              <w:t>nlos</w:t>
            </w:r>
            <w:proofErr w:type="spellEnd"/>
            <w:r w:rsidRPr="008834B9">
              <w:rPr>
                <w:rFonts w:ascii="Times New Roman" w:hAnsi="Times New Roman"/>
                <w:i/>
                <w:iCs/>
                <w:lang w:eastAsia="en-US"/>
              </w:rPr>
              <w:t>-Indicator</w:t>
            </w:r>
            <w:r w:rsidRPr="008834B9">
              <w:rPr>
                <w:rFonts w:ascii="Times New Roman" w:hAnsi="Times New Roman"/>
                <w:color w:val="000000"/>
                <w:lang w:eastAsia="en-US"/>
              </w:rPr>
              <w:t xml:space="preserve">, and it may be associated with each DL PRS resource of each configured </w:t>
            </w:r>
            <w:r w:rsidRPr="008834B9">
              <w:rPr>
                <w:rFonts w:ascii="Times New Roman" w:hAnsi="Times New Roman"/>
                <w:i/>
                <w:iCs/>
                <w:color w:val="000000"/>
                <w:lang w:eastAsia="en-US"/>
              </w:rPr>
              <w:t>dl-PRS-ID</w:t>
            </w:r>
            <w:r w:rsidRPr="008834B9">
              <w:rPr>
                <w:rFonts w:ascii="Times New Roman" w:hAnsi="Times New Roman"/>
                <w:color w:val="000000"/>
                <w:lang w:eastAsia="en-US"/>
              </w:rPr>
              <w:t xml:space="preserve"> or may be associated with each configured </w:t>
            </w:r>
            <w:r w:rsidRPr="008834B9">
              <w:rPr>
                <w:rFonts w:ascii="Times New Roman" w:hAnsi="Times New Roman"/>
                <w:i/>
                <w:iCs/>
                <w:color w:val="000000"/>
                <w:lang w:eastAsia="en-US"/>
              </w:rPr>
              <w:t>dl-PRS-ID</w:t>
            </w:r>
            <w:r w:rsidRPr="008834B9">
              <w:rPr>
                <w:rFonts w:ascii="Times New Roman" w:hAnsi="Times New Roman"/>
                <w:color w:val="000000"/>
                <w:lang w:eastAsia="en-US"/>
              </w:rPr>
              <w:t xml:space="preserve">. The values of the higher layer parameter </w:t>
            </w:r>
            <w:r w:rsidRPr="008834B9">
              <w:rPr>
                <w:rFonts w:ascii="Times New Roman" w:hAnsi="Times New Roman"/>
                <w:i/>
                <w:lang w:eastAsia="en-US"/>
              </w:rPr>
              <w:t>LOS-NLOS-Indicator</w:t>
            </w:r>
            <w:r w:rsidRPr="008834B9">
              <w:rPr>
                <w:rFonts w:ascii="Times New Roman" w:hAnsi="Times New Roman"/>
                <w:color w:val="000000"/>
                <w:lang w:eastAsia="en-US"/>
              </w:rPr>
              <w:t xml:space="preserve"> may be </w:t>
            </w:r>
            <w:r w:rsidRPr="008834B9">
              <w:rPr>
                <w:rFonts w:ascii="Times New Roman" w:hAnsi="Times New Roman"/>
                <w:color w:val="000000"/>
                <w:highlight w:val="yellow"/>
                <w:lang w:eastAsia="en-US"/>
              </w:rPr>
              <w:t>soft values (</w:t>
            </w:r>
            <w:r w:rsidRPr="008834B9">
              <w:rPr>
                <w:rFonts w:ascii="Times New Roman" w:eastAsia="Yu Mincho" w:hAnsi="Times New Roman"/>
                <w:highlight w:val="yellow"/>
                <w:lang w:eastAsia="ja-JP"/>
              </w:rPr>
              <w:t>0, 0.1, …, 0.9, 1) or hard values (0, 1)</w:t>
            </w:r>
            <w:r w:rsidRPr="008834B9">
              <w:rPr>
                <w:rFonts w:ascii="Times New Roman" w:eastAsia="Yu Mincho" w:hAnsi="Times New Roman"/>
                <w:lang w:eastAsia="ja-JP"/>
              </w:rPr>
              <w:t xml:space="preserve"> with the values corresponding to the likelihood of </w:t>
            </w:r>
            <w:proofErr w:type="spellStart"/>
            <w:r w:rsidRPr="008834B9">
              <w:rPr>
                <w:rFonts w:ascii="Times New Roman" w:eastAsia="Yu Mincho" w:hAnsi="Times New Roman"/>
                <w:lang w:eastAsia="ja-JP"/>
              </w:rPr>
              <w:t>LoS</w:t>
            </w:r>
            <w:proofErr w:type="spellEnd"/>
            <w:r w:rsidRPr="008834B9">
              <w:rPr>
                <w:rFonts w:ascii="Times New Roman" w:eastAsia="Yu Mincho" w:hAnsi="Times New Roman"/>
                <w:lang w:eastAsia="ja-JP"/>
              </w:rPr>
              <w:t xml:space="preserve">, with a value of 1 corresponding to </w:t>
            </w:r>
            <w:proofErr w:type="spellStart"/>
            <w:r w:rsidRPr="008834B9">
              <w:rPr>
                <w:rFonts w:ascii="Times New Roman" w:eastAsia="Yu Mincho" w:hAnsi="Times New Roman"/>
                <w:lang w:eastAsia="ja-JP"/>
              </w:rPr>
              <w:t>LoS</w:t>
            </w:r>
            <w:proofErr w:type="spellEnd"/>
            <w:r w:rsidRPr="008834B9">
              <w:rPr>
                <w:rFonts w:ascii="Times New Roman" w:eastAsia="Yu Mincho" w:hAnsi="Times New Roman"/>
                <w:lang w:eastAsia="ja-JP"/>
              </w:rPr>
              <w:t xml:space="preserve"> and a value of 0 corresponding to </w:t>
            </w:r>
            <w:proofErr w:type="spellStart"/>
            <w:r w:rsidRPr="008834B9">
              <w:rPr>
                <w:rFonts w:ascii="Times New Roman" w:eastAsia="Yu Mincho" w:hAnsi="Times New Roman"/>
                <w:lang w:eastAsia="ja-JP"/>
              </w:rPr>
              <w:t>NLoS</w:t>
            </w:r>
            <w:proofErr w:type="spellEnd"/>
            <w:r w:rsidRPr="008834B9">
              <w:rPr>
                <w:rFonts w:ascii="Times New Roman" w:eastAsia="Yu Mincho" w:hAnsi="Times New Roman"/>
                <w:lang w:eastAsia="ja-JP"/>
              </w:rPr>
              <w:t>.</w:t>
            </w:r>
          </w:p>
        </w:tc>
      </w:tr>
    </w:tbl>
    <w:p w14:paraId="1025EBBE" w14:textId="77777777" w:rsidR="008D5BA1" w:rsidRPr="008834B9" w:rsidRDefault="008D5BA1" w:rsidP="008D5BA1">
      <w:pPr>
        <w:spacing w:before="240" w:after="0"/>
        <w:jc w:val="both"/>
        <w:rPr>
          <w:rFonts w:eastAsia="Yu Mincho"/>
          <w:lang w:eastAsia="ja-JP"/>
        </w:rPr>
      </w:pPr>
      <w:r w:rsidRPr="008834B9">
        <w:lastRenderedPageBreak/>
        <w:t xml:space="preserve">For the </w:t>
      </w:r>
      <w:proofErr w:type="spellStart"/>
      <w:r w:rsidRPr="008834B9">
        <w:t>LoS</w:t>
      </w:r>
      <w:proofErr w:type="spellEnd"/>
      <w:r w:rsidRPr="008834B9">
        <w:t>/</w:t>
      </w:r>
      <w:proofErr w:type="spellStart"/>
      <w:r w:rsidRPr="008834B9">
        <w:t>NLoS</w:t>
      </w:r>
      <w:proofErr w:type="spellEnd"/>
      <w:r w:rsidRPr="008834B9">
        <w:t xml:space="preserve"> indictor soft value, it is a probability as (0, 0.1, …, 0.9, 1) and it is not possible to define requirement for the soft value. But for the hard value, it is (0, 1) </w:t>
      </w:r>
      <w:r w:rsidRPr="008834B9">
        <w:rPr>
          <w:rFonts w:eastAsia="Yu Mincho"/>
          <w:lang w:eastAsia="ja-JP"/>
        </w:rPr>
        <w:t xml:space="preserve">with a value of 1 corresponding to </w:t>
      </w:r>
      <w:proofErr w:type="spellStart"/>
      <w:r w:rsidRPr="008834B9">
        <w:rPr>
          <w:rFonts w:eastAsia="Yu Mincho"/>
          <w:lang w:eastAsia="ja-JP"/>
        </w:rPr>
        <w:t>LoS</w:t>
      </w:r>
      <w:proofErr w:type="spellEnd"/>
      <w:r w:rsidRPr="008834B9">
        <w:rPr>
          <w:rFonts w:eastAsia="Yu Mincho"/>
          <w:lang w:eastAsia="ja-JP"/>
        </w:rPr>
        <w:t xml:space="preserve"> and a value of 0 corresponding to </w:t>
      </w:r>
      <w:proofErr w:type="spellStart"/>
      <w:r w:rsidRPr="008834B9">
        <w:rPr>
          <w:rFonts w:eastAsia="Yu Mincho"/>
          <w:lang w:eastAsia="ja-JP"/>
        </w:rPr>
        <w:t>NLoS</w:t>
      </w:r>
      <w:proofErr w:type="spellEnd"/>
      <w:r w:rsidRPr="008834B9">
        <w:rPr>
          <w:rFonts w:eastAsia="Yu Mincho"/>
          <w:lang w:eastAsia="ja-JP"/>
        </w:rPr>
        <w:t xml:space="preserve">, and it is possible to define a metric to reflect the estimated accuracy of </w:t>
      </w:r>
      <w:proofErr w:type="spellStart"/>
      <w:r w:rsidRPr="008834B9">
        <w:rPr>
          <w:rFonts w:eastAsia="Yu Mincho"/>
          <w:lang w:eastAsia="ja-JP"/>
        </w:rPr>
        <w:t>LoS</w:t>
      </w:r>
      <w:proofErr w:type="spellEnd"/>
      <w:r w:rsidRPr="008834B9">
        <w:rPr>
          <w:rFonts w:eastAsia="Yu Mincho"/>
          <w:lang w:eastAsia="ja-JP"/>
        </w:rPr>
        <w:t>/</w:t>
      </w:r>
      <w:proofErr w:type="spellStart"/>
      <w:r w:rsidRPr="008834B9">
        <w:rPr>
          <w:rFonts w:eastAsia="Yu Mincho"/>
          <w:lang w:eastAsia="ja-JP"/>
        </w:rPr>
        <w:t>NLoS</w:t>
      </w:r>
      <w:proofErr w:type="spellEnd"/>
      <w:r w:rsidRPr="008834B9">
        <w:rPr>
          <w:rFonts w:eastAsia="Yu Mincho"/>
          <w:lang w:eastAsia="ja-JP"/>
        </w:rPr>
        <w:t xml:space="preserve"> environment. </w:t>
      </w:r>
    </w:p>
    <w:p w14:paraId="19D19DEF" w14:textId="77777777" w:rsidR="008D5BA1" w:rsidRPr="00486FF4" w:rsidRDefault="008D5BA1" w:rsidP="008D5BA1">
      <w:pPr>
        <w:spacing w:before="240" w:after="0"/>
        <w:jc w:val="both"/>
        <w:rPr>
          <w:rFonts w:eastAsia="Yu Mincho"/>
          <w:b/>
          <w:lang w:eastAsia="ja-JP"/>
        </w:rPr>
      </w:pPr>
      <w:r w:rsidRPr="00486FF4">
        <w:rPr>
          <w:rFonts w:eastAsia="Yu Mincho"/>
          <w:b/>
          <w:lang w:eastAsia="ja-JP"/>
        </w:rPr>
        <w:t xml:space="preserve">Observation 1: It is maybe not possible to define requirement for the </w:t>
      </w:r>
      <w:proofErr w:type="spellStart"/>
      <w:r w:rsidRPr="00486FF4">
        <w:rPr>
          <w:rFonts w:eastAsia="Yu Mincho"/>
          <w:b/>
          <w:lang w:eastAsia="ja-JP"/>
        </w:rPr>
        <w:t>LoS</w:t>
      </w:r>
      <w:proofErr w:type="spellEnd"/>
      <w:r w:rsidRPr="00486FF4">
        <w:rPr>
          <w:rFonts w:eastAsia="Yu Mincho"/>
          <w:b/>
          <w:lang w:eastAsia="ja-JP"/>
        </w:rPr>
        <w:t>/</w:t>
      </w:r>
      <w:proofErr w:type="spellStart"/>
      <w:r w:rsidRPr="00486FF4">
        <w:rPr>
          <w:rFonts w:eastAsia="Yu Mincho"/>
          <w:b/>
          <w:lang w:eastAsia="ja-JP"/>
        </w:rPr>
        <w:t>NLoS</w:t>
      </w:r>
      <w:proofErr w:type="spellEnd"/>
      <w:r w:rsidRPr="00486FF4">
        <w:rPr>
          <w:rFonts w:eastAsia="Yu Mincho"/>
          <w:b/>
          <w:lang w:eastAsia="ja-JP"/>
        </w:rPr>
        <w:t xml:space="preserve"> indicator soft value.</w:t>
      </w:r>
    </w:p>
    <w:p w14:paraId="19A49F5C" w14:textId="77777777" w:rsidR="008D5BA1" w:rsidRPr="008834B9" w:rsidRDefault="008D5BA1" w:rsidP="008D5BA1">
      <w:pPr>
        <w:spacing w:before="240" w:after="0"/>
        <w:jc w:val="both"/>
        <w:rPr>
          <w:rFonts w:eastAsia="Yu Mincho"/>
          <w:lang w:eastAsia="ja-JP"/>
        </w:rPr>
      </w:pPr>
      <w:r w:rsidRPr="008834B9">
        <w:rPr>
          <w:rFonts w:eastAsia="Yu Mincho"/>
          <w:lang w:eastAsia="ja-JP"/>
        </w:rPr>
        <w:t xml:space="preserve">Here we give an example for accuracy and test of </w:t>
      </w:r>
      <w:proofErr w:type="spellStart"/>
      <w:r w:rsidRPr="008834B9">
        <w:rPr>
          <w:rFonts w:eastAsia="Yu Mincho"/>
          <w:lang w:eastAsia="ja-JP"/>
        </w:rPr>
        <w:t>LoS</w:t>
      </w:r>
      <w:proofErr w:type="spellEnd"/>
      <w:r w:rsidRPr="008834B9">
        <w:rPr>
          <w:rFonts w:eastAsia="Yu Mincho"/>
          <w:lang w:eastAsia="ja-JP"/>
        </w:rPr>
        <w:t>/</w:t>
      </w:r>
      <w:proofErr w:type="spellStart"/>
      <w:r w:rsidRPr="008834B9">
        <w:rPr>
          <w:rFonts w:eastAsia="Yu Mincho"/>
          <w:lang w:eastAsia="ja-JP"/>
        </w:rPr>
        <w:t>NLoS</w:t>
      </w:r>
      <w:proofErr w:type="spellEnd"/>
      <w:r w:rsidRPr="008834B9">
        <w:rPr>
          <w:rFonts w:eastAsia="Yu Mincho"/>
          <w:lang w:eastAsia="ja-JP"/>
        </w:rPr>
        <w:t xml:space="preserve"> indicator hard value as illustrated in Fig. 1.</w:t>
      </w:r>
    </w:p>
    <w:p w14:paraId="5B82557A" w14:textId="77777777" w:rsidR="008D5BA1" w:rsidRPr="008834B9" w:rsidRDefault="008D5BA1" w:rsidP="008D5BA1">
      <w:pPr>
        <w:spacing w:before="240" w:after="0"/>
        <w:jc w:val="center"/>
      </w:pPr>
      <w:r w:rsidRPr="008834B9">
        <w:object w:dxaOrig="12105" w:dyaOrig="17341" w14:anchorId="7E0082F4">
          <v:shape id="_x0000_i1027" type="#_x0000_t75" style="width:298.65pt;height:429.5pt" o:ole="">
            <v:imagedata r:id="rId15" o:title=""/>
          </v:shape>
          <o:OLEObject Type="Embed" ProgID="Visio.Drawing.15" ShapeID="_x0000_i1027" DrawAspect="Content" ObjectID="_1800458699" r:id="rId16"/>
        </w:object>
      </w:r>
    </w:p>
    <w:p w14:paraId="321606FB" w14:textId="77777777" w:rsidR="008D5BA1" w:rsidRPr="008834B9" w:rsidRDefault="008D5BA1" w:rsidP="008D5BA1">
      <w:pPr>
        <w:spacing w:before="240" w:after="0"/>
        <w:jc w:val="center"/>
      </w:pPr>
      <w:r w:rsidRPr="008834B9">
        <w:lastRenderedPageBreak/>
        <w:t xml:space="preserve">Fig. 1. The illustration of an example of accuracy and test for </w:t>
      </w:r>
      <w:proofErr w:type="spellStart"/>
      <w:r w:rsidRPr="008834B9">
        <w:t>LoS</w:t>
      </w:r>
      <w:proofErr w:type="spellEnd"/>
      <w:r w:rsidRPr="008834B9">
        <w:t>/</w:t>
      </w:r>
      <w:proofErr w:type="spellStart"/>
      <w:r w:rsidRPr="008834B9">
        <w:t>NLoS</w:t>
      </w:r>
      <w:proofErr w:type="spellEnd"/>
      <w:r w:rsidRPr="008834B9">
        <w:t xml:space="preserve"> indicator hard value.</w:t>
      </w:r>
    </w:p>
    <w:p w14:paraId="1216A6F9" w14:textId="77777777" w:rsidR="008D5BA1" w:rsidRPr="008834B9" w:rsidRDefault="008D5BA1" w:rsidP="008D5BA1">
      <w:pPr>
        <w:spacing w:before="240" w:after="0"/>
      </w:pPr>
      <w:r w:rsidRPr="008834B9">
        <w:t>Where M is the number of samples/paths, N is the number of AI/ML inference times, M1 is the number of times of misestimation. P0 is the accuracy requirement under a certain condition, which is a probability, e.g., 90%. P1avg is the averaged estimated probability for LOS/NLOS indicator.</w:t>
      </w:r>
    </w:p>
    <w:p w14:paraId="4D2ACCD2" w14:textId="102DDA78" w:rsidR="008D5BA1" w:rsidRPr="00486FF4" w:rsidRDefault="008D5BA1" w:rsidP="008D5BA1">
      <w:pPr>
        <w:spacing w:before="240" w:after="0"/>
        <w:rPr>
          <w:b/>
        </w:rPr>
      </w:pPr>
      <w:r w:rsidRPr="00486FF4">
        <w:rPr>
          <w:b/>
        </w:rPr>
        <w:t xml:space="preserve">Proposal 6: RAN4 to define performance requirement for </w:t>
      </w:r>
      <w:proofErr w:type="spellStart"/>
      <w:r w:rsidRPr="00486FF4">
        <w:rPr>
          <w:b/>
        </w:rPr>
        <w:t>LoS</w:t>
      </w:r>
      <w:proofErr w:type="spellEnd"/>
      <w:r w:rsidRPr="00486FF4">
        <w:rPr>
          <w:b/>
        </w:rPr>
        <w:t>/</w:t>
      </w:r>
      <w:proofErr w:type="spellStart"/>
      <w:r w:rsidRPr="00486FF4">
        <w:rPr>
          <w:b/>
        </w:rPr>
        <w:t>NLoS</w:t>
      </w:r>
      <w:proofErr w:type="spellEnd"/>
      <w:r w:rsidRPr="00486FF4">
        <w:rPr>
          <w:b/>
        </w:rPr>
        <w:t xml:space="preserve"> indicator hard value, the accuracy requirement can be the probability of maximum </w:t>
      </w:r>
      <w:proofErr w:type="spellStart"/>
      <w:r w:rsidRPr="00486FF4">
        <w:rPr>
          <w:b/>
        </w:rPr>
        <w:t>LoS</w:t>
      </w:r>
      <w:proofErr w:type="spellEnd"/>
      <w:r w:rsidRPr="00486FF4">
        <w:rPr>
          <w:b/>
        </w:rPr>
        <w:t>/</w:t>
      </w:r>
      <w:proofErr w:type="spellStart"/>
      <w:r w:rsidRPr="00486FF4">
        <w:rPr>
          <w:b/>
        </w:rPr>
        <w:t>NLoS</w:t>
      </w:r>
      <w:proofErr w:type="spellEnd"/>
      <w:r w:rsidRPr="00486FF4">
        <w:rPr>
          <w:b/>
        </w:rPr>
        <w:t xml:space="preserve"> misestimation.</w:t>
      </w:r>
    </w:p>
    <w:p w14:paraId="23852974" w14:textId="12912973"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2.3</w:t>
      </w:r>
      <w:r w:rsidRPr="008834B9">
        <w:rPr>
          <w:rFonts w:ascii="Times New Roman" w:hAnsi="Times New Roman" w:cs="Times New Roman"/>
          <w:lang w:val="en-US"/>
        </w:rPr>
        <w:tab/>
        <w:t>Potential RAN4 requirement for case 3</w:t>
      </w:r>
    </w:p>
    <w:p w14:paraId="08047D61" w14:textId="2B6712A3" w:rsidR="00037839" w:rsidRPr="008834B9" w:rsidRDefault="00037839" w:rsidP="002B50CC">
      <w:pPr>
        <w:rPr>
          <w:lang w:val="en-US"/>
        </w:rPr>
      </w:pPr>
      <w:r w:rsidRPr="008834B9">
        <w:rPr>
          <w:lang w:val="en-US"/>
        </w:rPr>
        <w:t>For the UL positioning method case 3a and 3b, the model is deployed in gNB side and LMF side, respectively. RAN4 does not need to define any core requirement for such 2 cases.</w:t>
      </w:r>
    </w:p>
    <w:p w14:paraId="2C42C90A" w14:textId="35DF4FB2" w:rsidR="00037839" w:rsidRPr="00486FF4" w:rsidRDefault="00037839" w:rsidP="002B50CC">
      <w:pPr>
        <w:rPr>
          <w:b/>
          <w:lang w:val="en-US"/>
        </w:rPr>
      </w:pPr>
      <w:r w:rsidRPr="00486FF4">
        <w:rPr>
          <w:b/>
          <w:lang w:val="en-US"/>
        </w:rPr>
        <w:t xml:space="preserve">Proposal </w:t>
      </w:r>
      <w:r w:rsidR="008D5BA1" w:rsidRPr="00486FF4">
        <w:rPr>
          <w:b/>
          <w:lang w:val="en-US"/>
        </w:rPr>
        <w:t>7</w:t>
      </w:r>
      <w:r w:rsidRPr="00486FF4">
        <w:rPr>
          <w:b/>
          <w:lang w:val="en-US"/>
        </w:rPr>
        <w:t>: RAN4 not to define requirements for positioning case 3.</w:t>
      </w:r>
    </w:p>
    <w:p w14:paraId="38F8AB50" w14:textId="65EFEE53"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2.4 potential RAN4 requirement for performance monitoring</w:t>
      </w:r>
    </w:p>
    <w:p w14:paraId="03C3BAE6" w14:textId="2003E97A" w:rsidR="004D4185" w:rsidRPr="008834B9" w:rsidRDefault="004D4185" w:rsidP="004D4185">
      <w:pPr>
        <w:spacing w:before="240" w:after="160"/>
        <w:jc w:val="both"/>
        <w:rPr>
          <w:lang w:val="en-US"/>
        </w:rPr>
      </w:pPr>
      <w:r w:rsidRPr="008834B9">
        <w:rPr>
          <w:lang w:val="en-US"/>
        </w:rPr>
        <w:t>In RAN1 meeting</w:t>
      </w:r>
      <w:r w:rsidR="00486FF4">
        <w:rPr>
          <w:lang w:val="en-US"/>
        </w:rPr>
        <w:t>s</w:t>
      </w:r>
      <w:r w:rsidRPr="008834B9">
        <w:rPr>
          <w:lang w:val="en-US"/>
        </w:rPr>
        <w:t>, following agreements about performance monitoring for case 1 and case 3a are reached as</w:t>
      </w:r>
    </w:p>
    <w:tbl>
      <w:tblPr>
        <w:tblStyle w:val="afff5"/>
        <w:tblW w:w="0" w:type="auto"/>
        <w:tblInd w:w="0" w:type="dxa"/>
        <w:tblLook w:val="04A0" w:firstRow="1" w:lastRow="0" w:firstColumn="1" w:lastColumn="0" w:noHBand="0" w:noVBand="1"/>
      </w:tblPr>
      <w:tblGrid>
        <w:gridCol w:w="9630"/>
      </w:tblGrid>
      <w:tr w:rsidR="004D4185" w:rsidRPr="008834B9" w14:paraId="761BC4F5" w14:textId="77777777" w:rsidTr="004D4185">
        <w:tc>
          <w:tcPr>
            <w:tcW w:w="9630" w:type="dxa"/>
          </w:tcPr>
          <w:p w14:paraId="45A7CC8E" w14:textId="77777777" w:rsidR="004D4185" w:rsidRPr="008834B9" w:rsidRDefault="004D4185" w:rsidP="002B50CC">
            <w:pPr>
              <w:rPr>
                <w:rFonts w:ascii="Times New Roman" w:hAnsi="Times New Roman"/>
                <w:b/>
                <w:u w:val="single"/>
                <w:lang w:val="en-US"/>
              </w:rPr>
            </w:pPr>
            <w:r w:rsidRPr="008834B9">
              <w:rPr>
                <w:rFonts w:ascii="Times New Roman" w:hAnsi="Times New Roman"/>
                <w:b/>
                <w:u w:val="single"/>
                <w:lang w:val="en-US"/>
              </w:rPr>
              <w:t>RAN1#116bis</w:t>
            </w:r>
          </w:p>
          <w:p w14:paraId="7BFE0B58" w14:textId="77777777" w:rsidR="004D4185" w:rsidRPr="008834B9" w:rsidRDefault="004D4185" w:rsidP="004D4185">
            <w:pPr>
              <w:rPr>
                <w:rFonts w:ascii="Times New Roman" w:eastAsia="等线" w:hAnsi="Times New Roman"/>
                <w:highlight w:val="green"/>
                <w:lang w:eastAsia="zh-CN"/>
              </w:rPr>
            </w:pPr>
            <w:r w:rsidRPr="008834B9">
              <w:rPr>
                <w:rFonts w:ascii="Times New Roman" w:eastAsia="等线" w:hAnsi="Times New Roman"/>
                <w:highlight w:val="green"/>
                <w:lang w:eastAsia="zh-CN"/>
              </w:rPr>
              <w:t>Agreement</w:t>
            </w:r>
          </w:p>
          <w:p w14:paraId="5C06353D" w14:textId="77777777" w:rsidR="004D4185" w:rsidRPr="008834B9" w:rsidRDefault="004D4185" w:rsidP="004D4185">
            <w:pPr>
              <w:rPr>
                <w:rFonts w:ascii="Times New Roman" w:hAnsi="Times New Roman"/>
              </w:rPr>
            </w:pPr>
            <w:r w:rsidRPr="008834B9">
              <w:rPr>
                <w:rFonts w:ascii="Times New Roman" w:hAnsi="Times New Roman"/>
              </w:rPr>
              <w:t xml:space="preserve">For AI/ML positioning Case 3a, for model performance monitoring metric calculation in label-based model monitoring, study the feasibility of the following options. </w:t>
            </w:r>
            <w:r w:rsidRPr="008834B9">
              <w:rPr>
                <w:rFonts w:ascii="Times New Roman" w:eastAsia="等线" w:hAnsi="Times New Roman"/>
                <w:lang w:eastAsia="zh-CN"/>
              </w:rPr>
              <w:t xml:space="preserve">To </w:t>
            </w:r>
            <w:r w:rsidRPr="008834B9">
              <w:rPr>
                <w:rFonts w:ascii="Times New Roman" w:hAnsi="Times New Roman"/>
              </w:rPr>
              <w:t>provide information on how to generate information on ground truth label for each option.</w:t>
            </w:r>
          </w:p>
          <w:p w14:paraId="7535522E" w14:textId="77777777" w:rsidR="004D4185" w:rsidRPr="008834B9" w:rsidRDefault="004D4185" w:rsidP="004D4185">
            <w:pPr>
              <w:numPr>
                <w:ilvl w:val="0"/>
                <w:numId w:val="43"/>
              </w:numPr>
              <w:suppressAutoHyphens w:val="0"/>
              <w:overflowPunct/>
              <w:autoSpaceDE/>
              <w:spacing w:after="0"/>
              <w:textAlignment w:val="auto"/>
              <w:rPr>
                <w:rFonts w:ascii="Times New Roman" w:hAnsi="Times New Roman"/>
              </w:rPr>
            </w:pPr>
            <w:r w:rsidRPr="008834B9">
              <w:rPr>
                <w:rFonts w:ascii="Times New Roman" w:hAnsi="Times New Roman"/>
              </w:rPr>
              <w:t>Option A.</w:t>
            </w:r>
            <w:r w:rsidRPr="008834B9">
              <w:rPr>
                <w:rFonts w:ascii="Times New Roman" w:hAnsi="Times New Roman"/>
              </w:rPr>
              <w:tab/>
              <w:t>NG-RAN node performs monitoring metric calculation for its own model.</w:t>
            </w:r>
          </w:p>
          <w:p w14:paraId="199E9391" w14:textId="77777777" w:rsidR="004D4185" w:rsidRPr="008834B9" w:rsidRDefault="004D4185" w:rsidP="004D4185">
            <w:pPr>
              <w:numPr>
                <w:ilvl w:val="0"/>
                <w:numId w:val="43"/>
              </w:numPr>
              <w:suppressAutoHyphens w:val="0"/>
              <w:overflowPunct/>
              <w:autoSpaceDE/>
              <w:spacing w:after="0"/>
              <w:textAlignment w:val="auto"/>
              <w:rPr>
                <w:rFonts w:ascii="Times New Roman" w:hAnsi="Times New Roman"/>
              </w:rPr>
            </w:pPr>
            <w:r w:rsidRPr="008834B9">
              <w:rPr>
                <w:rFonts w:ascii="Times New Roman" w:hAnsi="Times New Roman"/>
              </w:rPr>
              <w:t>Option B.</w:t>
            </w:r>
            <w:r w:rsidRPr="008834B9">
              <w:rPr>
                <w:rFonts w:ascii="Times New Roman" w:hAnsi="Times New Roman"/>
              </w:rPr>
              <w:tab/>
              <w:t>LMF performs monitoring metric calculation for the model located at the NG-RAN node.</w:t>
            </w:r>
          </w:p>
          <w:p w14:paraId="738FE808" w14:textId="77777777" w:rsidR="004D4185" w:rsidRPr="008834B9" w:rsidRDefault="004D4185" w:rsidP="004D4185">
            <w:pPr>
              <w:rPr>
                <w:rFonts w:ascii="Times New Roman" w:hAnsi="Times New Roman"/>
              </w:rPr>
            </w:pPr>
            <w:r w:rsidRPr="008834B9">
              <w:rPr>
                <w:rFonts w:ascii="Times New Roman" w:hAnsi="Times New Roman"/>
              </w:rPr>
              <w:t xml:space="preserve">Note: </w:t>
            </w:r>
            <w:r w:rsidRPr="008834B9">
              <w:rPr>
                <w:rFonts w:ascii="Times New Roman" w:eastAsia="等线" w:hAnsi="Times New Roman"/>
                <w:lang w:eastAsia="zh-CN"/>
              </w:rPr>
              <w:t>Final s</w:t>
            </w:r>
            <w:r w:rsidRPr="008834B9">
              <w:rPr>
                <w:rFonts w:ascii="Times New Roman" w:hAnsi="Times New Roman"/>
              </w:rPr>
              <w:t xml:space="preserve">election of Option A and Option B is out of RAN1 scope, </w:t>
            </w:r>
            <w:r w:rsidRPr="008834B9">
              <w:rPr>
                <w:rFonts w:ascii="Times New Roman" w:eastAsia="等线" w:hAnsi="Times New Roman"/>
                <w:lang w:eastAsia="zh-CN"/>
              </w:rPr>
              <w:t xml:space="preserve">but RAN1 can make recommendation about the option(s), </w:t>
            </w:r>
            <w:r w:rsidRPr="008834B9">
              <w:rPr>
                <w:rFonts w:ascii="Times New Roman" w:hAnsi="Times New Roman"/>
              </w:rPr>
              <w:t>and potential support of Option A and/or Option B is pending RAN3 confirmation.</w:t>
            </w:r>
          </w:p>
          <w:p w14:paraId="72C56A3F" w14:textId="77777777" w:rsidR="004D4185" w:rsidRPr="008834B9" w:rsidRDefault="004D4185" w:rsidP="004D4185">
            <w:pPr>
              <w:rPr>
                <w:rFonts w:ascii="Times New Roman" w:hAnsi="Times New Roman"/>
              </w:rPr>
            </w:pPr>
            <w:r w:rsidRPr="008834B9">
              <w:rPr>
                <w:rFonts w:ascii="Times New Roman" w:hAnsi="Times New Roman"/>
              </w:rPr>
              <w:t xml:space="preserve">Note: </w:t>
            </w:r>
            <w:r w:rsidRPr="008834B9">
              <w:rPr>
                <w:rFonts w:ascii="Times New Roman" w:eastAsia="等线" w:hAnsi="Times New Roman"/>
                <w:lang w:eastAsia="zh-CN"/>
              </w:rPr>
              <w:t>E</w:t>
            </w:r>
            <w:r w:rsidRPr="008834B9">
              <w:rPr>
                <w:rFonts w:ascii="Times New Roman" w:hAnsi="Times New Roman"/>
              </w:rPr>
              <w:t>xact method to perform the monitoring metric calculation is up to implementation</w:t>
            </w:r>
          </w:p>
          <w:p w14:paraId="51D9FBF2" w14:textId="77777777" w:rsidR="004D4185" w:rsidRPr="008834B9" w:rsidRDefault="004D4185" w:rsidP="004D4185">
            <w:pPr>
              <w:rPr>
                <w:rFonts w:ascii="Times New Roman" w:eastAsia="等线" w:hAnsi="Times New Roman"/>
                <w:highlight w:val="green"/>
                <w:lang w:val="en-US" w:eastAsia="zh-CN"/>
              </w:rPr>
            </w:pPr>
            <w:r w:rsidRPr="008834B9">
              <w:rPr>
                <w:rFonts w:ascii="Times New Roman" w:eastAsia="等线" w:hAnsi="Times New Roman"/>
                <w:highlight w:val="green"/>
                <w:lang w:val="en-US" w:eastAsia="zh-CN"/>
              </w:rPr>
              <w:t>Agreement</w:t>
            </w:r>
          </w:p>
          <w:p w14:paraId="32A35106" w14:textId="77777777" w:rsidR="004D4185" w:rsidRPr="008834B9" w:rsidRDefault="004D4185" w:rsidP="004D4185">
            <w:pPr>
              <w:rPr>
                <w:rFonts w:ascii="Times New Roman" w:hAnsi="Times New Roman"/>
                <w:strike/>
              </w:rPr>
            </w:pPr>
            <w:r w:rsidRPr="008834B9">
              <w:rPr>
                <w:rFonts w:ascii="Times New Roman" w:hAnsi="Times New Roman"/>
              </w:rPr>
              <w:t xml:space="preserve">For model performance monitoring of AI/ML positioning Case 1, for model performance monitoring metric calculation in label-based model monitoring, study the feasibility, benefits, and </w:t>
            </w:r>
            <w:r w:rsidRPr="008834B9">
              <w:rPr>
                <w:rFonts w:ascii="Times New Roman" w:eastAsia="等线" w:hAnsi="Times New Roman"/>
                <w:lang w:eastAsia="zh-CN"/>
              </w:rPr>
              <w:t xml:space="preserve">potential </w:t>
            </w:r>
            <w:r w:rsidRPr="008834B9">
              <w:rPr>
                <w:rFonts w:ascii="Times New Roman" w:hAnsi="Times New Roman"/>
              </w:rPr>
              <w:t xml:space="preserve">specification impact of the following options with regard to how to generate information on ground truth label: </w:t>
            </w:r>
          </w:p>
          <w:p w14:paraId="3E68326A" w14:textId="77777777" w:rsidR="004D4185" w:rsidRPr="008834B9" w:rsidRDefault="004D4185" w:rsidP="004D4185">
            <w:pPr>
              <w:pStyle w:val="a3"/>
              <w:widowControl w:val="0"/>
              <w:numPr>
                <w:ilvl w:val="0"/>
                <w:numId w:val="37"/>
              </w:numPr>
              <w:spacing w:after="0"/>
              <w:rPr>
                <w:rFonts w:ascii="Times New Roman" w:hAnsi="Times New Roman"/>
              </w:rPr>
            </w:pPr>
            <w:r w:rsidRPr="008834B9">
              <w:rPr>
                <w:rFonts w:ascii="Times New Roman" w:hAnsi="Times New Roman"/>
              </w:rPr>
              <w:t xml:space="preserve">Option A. The target UE side performs monitoring metric calculation. </w:t>
            </w:r>
          </w:p>
          <w:p w14:paraId="3E62E12D" w14:textId="77777777" w:rsidR="004D4185" w:rsidRPr="008834B9" w:rsidRDefault="004D4185" w:rsidP="004D4185">
            <w:pPr>
              <w:pStyle w:val="a3"/>
              <w:widowControl w:val="0"/>
              <w:numPr>
                <w:ilvl w:val="1"/>
                <w:numId w:val="36"/>
              </w:numPr>
              <w:spacing w:after="0"/>
              <w:rPr>
                <w:rFonts w:ascii="Times New Roman" w:hAnsi="Times New Roman"/>
              </w:rPr>
            </w:pPr>
            <w:r w:rsidRPr="008834B9">
              <w:rPr>
                <w:rFonts w:ascii="Times New Roman" w:hAnsi="Times New Roman"/>
              </w:rPr>
              <w:t xml:space="preserve">Option A-1. At least information on ground truth label of the target UE is generated by LMF and provided to the target UE. </w:t>
            </w:r>
          </w:p>
          <w:p w14:paraId="72655EED" w14:textId="77777777" w:rsidR="004D4185" w:rsidRPr="008834B9" w:rsidRDefault="004D4185" w:rsidP="004D4185">
            <w:pPr>
              <w:pStyle w:val="a3"/>
              <w:widowControl w:val="0"/>
              <w:numPr>
                <w:ilvl w:val="2"/>
                <w:numId w:val="36"/>
              </w:numPr>
              <w:spacing w:after="0"/>
              <w:rPr>
                <w:rFonts w:ascii="Times New Roman" w:hAnsi="Times New Roman"/>
              </w:rPr>
            </w:pPr>
            <w:r w:rsidRPr="008834B9">
              <w:rPr>
                <w:rFonts w:ascii="Times New Roman" w:hAnsi="Times New Roman"/>
              </w:rPr>
              <w:t>In one example, target UE and/or gNB sends measurement (e.g., legacy measurement) to LMF so that LMF can derive the information on ground truth label.</w:t>
            </w:r>
          </w:p>
          <w:p w14:paraId="35F7934C" w14:textId="77777777" w:rsidR="004D4185" w:rsidRPr="008834B9" w:rsidRDefault="004D4185" w:rsidP="004D4185">
            <w:pPr>
              <w:pStyle w:val="a3"/>
              <w:widowControl w:val="0"/>
              <w:numPr>
                <w:ilvl w:val="1"/>
                <w:numId w:val="36"/>
              </w:numPr>
              <w:spacing w:after="0"/>
              <w:rPr>
                <w:rFonts w:ascii="Times New Roman" w:hAnsi="Times New Roman"/>
              </w:rPr>
            </w:pPr>
            <w:r w:rsidRPr="008834B9">
              <w:rPr>
                <w:rFonts w:ascii="Times New Roman" w:hAnsi="Times New Roman"/>
              </w:rPr>
              <w:t>Option A-2. At least position calculation assistance data (e.g., existing information for UE-based positioning method) is provided from LMF to the target UE.</w:t>
            </w:r>
          </w:p>
          <w:p w14:paraId="75DAA558" w14:textId="77777777" w:rsidR="004D4185" w:rsidRPr="008834B9" w:rsidRDefault="004D4185" w:rsidP="004D4185">
            <w:pPr>
              <w:pStyle w:val="a3"/>
              <w:widowControl w:val="0"/>
              <w:numPr>
                <w:ilvl w:val="1"/>
                <w:numId w:val="36"/>
              </w:numPr>
              <w:spacing w:after="0"/>
              <w:rPr>
                <w:rFonts w:ascii="Times New Roman" w:hAnsi="Times New Roman"/>
              </w:rPr>
            </w:pPr>
            <w:r w:rsidRPr="008834B9">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8834B9" w:rsidRDefault="004D4185" w:rsidP="004D4185">
            <w:pPr>
              <w:pStyle w:val="a3"/>
              <w:widowControl w:val="0"/>
              <w:numPr>
                <w:ilvl w:val="1"/>
                <w:numId w:val="36"/>
              </w:numPr>
              <w:spacing w:after="0"/>
              <w:rPr>
                <w:rFonts w:ascii="Times New Roman" w:hAnsi="Times New Roman"/>
              </w:rPr>
            </w:pPr>
            <w:r w:rsidRPr="008834B9">
              <w:rPr>
                <w:rFonts w:ascii="Times New Roman" w:hAnsi="Times New Roman"/>
              </w:rPr>
              <w:t xml:space="preserve">Option A-4. PRU measurement (and the corresponding PRU location if not already known at the </w:t>
            </w:r>
            <w:r w:rsidRPr="008834B9">
              <w:rPr>
                <w:rFonts w:ascii="Times New Roman" w:hAnsi="Times New Roman"/>
              </w:rPr>
              <w:lastRenderedPageBreak/>
              <w:t xml:space="preserve">UE-side) are sent from PRU to the target UE side </w:t>
            </w:r>
            <w:r w:rsidRPr="008834B9">
              <w:rPr>
                <w:rFonts w:ascii="Times New Roman" w:hAnsi="Times New Roman"/>
                <w:strike/>
              </w:rPr>
              <w:t>(e.g., target UE, OTT server)</w:t>
            </w:r>
            <w:r w:rsidRPr="008834B9">
              <w:rPr>
                <w:rFonts w:ascii="Times New Roman" w:hAnsi="Times New Roman"/>
              </w:rPr>
              <w:t xml:space="preserve">. </w:t>
            </w:r>
          </w:p>
          <w:p w14:paraId="66028901" w14:textId="77777777" w:rsidR="004D4185" w:rsidRPr="008834B9" w:rsidRDefault="004D4185" w:rsidP="004D4185">
            <w:pPr>
              <w:pStyle w:val="a3"/>
              <w:widowControl w:val="0"/>
              <w:numPr>
                <w:ilvl w:val="2"/>
                <w:numId w:val="36"/>
              </w:numPr>
              <w:spacing w:after="0"/>
              <w:rPr>
                <w:rFonts w:ascii="Times New Roman" w:hAnsi="Times New Roman"/>
              </w:rPr>
            </w:pPr>
            <w:r w:rsidRPr="008834B9">
              <w:rPr>
                <w:rFonts w:ascii="Times New Roman" w:hAnsi="Times New Roman"/>
              </w:rPr>
              <w:t>Note: Option A-4 can be realized by implementation in a manner transparent to specification if the PRU sends information to the target UE side in a proprietary method.</w:t>
            </w:r>
          </w:p>
          <w:p w14:paraId="0A4ECC06" w14:textId="77777777" w:rsidR="004D4185" w:rsidRPr="008834B9" w:rsidRDefault="004D4185" w:rsidP="004D4185">
            <w:pPr>
              <w:pStyle w:val="a3"/>
              <w:widowControl w:val="0"/>
              <w:numPr>
                <w:ilvl w:val="0"/>
                <w:numId w:val="36"/>
              </w:numPr>
              <w:spacing w:after="0"/>
              <w:rPr>
                <w:rFonts w:ascii="Times New Roman" w:hAnsi="Times New Roman"/>
              </w:rPr>
            </w:pPr>
            <w:r w:rsidRPr="008834B9">
              <w:rPr>
                <w:rFonts w:ascii="Times New Roman" w:hAnsi="Times New Roman"/>
              </w:rPr>
              <w:t>Option B. The LMF performs monitoring metric calculation.</w:t>
            </w:r>
          </w:p>
          <w:p w14:paraId="0BF5C1CC" w14:textId="77777777" w:rsidR="004D4185" w:rsidRPr="008834B9" w:rsidRDefault="004D4185" w:rsidP="004D4185">
            <w:pPr>
              <w:pStyle w:val="a3"/>
              <w:widowControl w:val="0"/>
              <w:numPr>
                <w:ilvl w:val="1"/>
                <w:numId w:val="36"/>
              </w:numPr>
              <w:spacing w:after="0"/>
              <w:rPr>
                <w:rFonts w:ascii="Times New Roman" w:hAnsi="Times New Roman"/>
              </w:rPr>
            </w:pPr>
            <w:r w:rsidRPr="008834B9">
              <w:rPr>
                <w:rFonts w:ascii="Times New Roman" w:eastAsia="等线" w:hAnsi="Times New Roman"/>
                <w:lang w:eastAsia="zh-CN"/>
              </w:rPr>
              <w:t xml:space="preserve">Option B-1. </w:t>
            </w:r>
            <w:r w:rsidRPr="008834B9">
              <w:rPr>
                <w:rFonts w:ascii="Times New Roman" w:hAnsi="Times New Roman"/>
              </w:rPr>
              <w:t xml:space="preserve">at least </w:t>
            </w:r>
            <w:r w:rsidRPr="008834B9">
              <w:rPr>
                <w:rFonts w:ascii="Times New Roman" w:hAnsi="Times New Roman"/>
                <w:lang w:eastAsia="zh-CN"/>
              </w:rPr>
              <w:t>inference result</w:t>
            </w:r>
            <w:r w:rsidRPr="008834B9">
              <w:rPr>
                <w:rFonts w:ascii="Times New Roman" w:hAnsi="Times New Roman"/>
              </w:rPr>
              <w:t xml:space="preserve"> </w:t>
            </w:r>
            <w:r w:rsidRPr="008834B9">
              <w:rPr>
                <w:rFonts w:ascii="Times New Roman" w:hAnsi="Times New Roman"/>
                <w:lang w:eastAsia="zh-CN"/>
              </w:rPr>
              <w:t xml:space="preserve">(i.e., the model output corresponding to target UE’s channel measurement) </w:t>
            </w:r>
            <w:r w:rsidRPr="008834B9">
              <w:rPr>
                <w:rFonts w:ascii="Times New Roman" w:hAnsi="Times New Roman"/>
              </w:rPr>
              <w:t>of the target UE</w:t>
            </w:r>
            <w:r w:rsidRPr="008834B9">
              <w:rPr>
                <w:rFonts w:ascii="Times New Roman" w:hAnsi="Times New Roman"/>
                <w:lang w:eastAsia="zh-CN"/>
              </w:rPr>
              <w:t xml:space="preserve"> is sent by the target UE to </w:t>
            </w:r>
            <w:r w:rsidRPr="008834B9">
              <w:rPr>
                <w:rFonts w:ascii="Times New Roman" w:hAnsi="Times New Roman"/>
              </w:rPr>
              <w:t xml:space="preserve">LMF. </w:t>
            </w:r>
          </w:p>
          <w:p w14:paraId="6E186AC0" w14:textId="77777777" w:rsidR="004D4185" w:rsidRPr="008834B9" w:rsidRDefault="004D4185" w:rsidP="004D4185">
            <w:pPr>
              <w:pStyle w:val="a3"/>
              <w:widowControl w:val="0"/>
              <w:numPr>
                <w:ilvl w:val="1"/>
                <w:numId w:val="36"/>
              </w:numPr>
              <w:spacing w:after="0"/>
              <w:rPr>
                <w:rFonts w:ascii="Times New Roman" w:hAnsi="Times New Roman"/>
              </w:rPr>
            </w:pPr>
            <w:r w:rsidRPr="008834B9">
              <w:rPr>
                <w:rFonts w:ascii="Times New Roman" w:hAnsi="Times New Roman"/>
                <w:lang w:eastAsia="zh-CN"/>
              </w:rPr>
              <w:t xml:space="preserve">Option B-2. </w:t>
            </w:r>
            <w:r w:rsidRPr="008834B9">
              <w:rPr>
                <w:rFonts w:ascii="Times New Roman" w:hAnsi="Times New Roman"/>
              </w:rPr>
              <w:t>PRU</w:t>
            </w:r>
            <w:r w:rsidRPr="008834B9">
              <w:rPr>
                <w:rFonts w:ascii="Times New Roman" w:hAnsi="Times New Roman"/>
                <w:lang w:eastAsia="zh-CN"/>
              </w:rPr>
              <w:t>’s</w:t>
            </w:r>
            <w:r w:rsidRPr="008834B9">
              <w:rPr>
                <w:rFonts w:ascii="Times New Roman" w:hAnsi="Times New Roman"/>
              </w:rPr>
              <w:t xml:space="preserve"> </w:t>
            </w:r>
            <w:r w:rsidRPr="008834B9">
              <w:rPr>
                <w:rFonts w:ascii="Times New Roman" w:hAnsi="Times New Roman"/>
                <w:lang w:eastAsia="zh-CN"/>
              </w:rPr>
              <w:t xml:space="preserve">channel </w:t>
            </w:r>
            <w:r w:rsidRPr="008834B9">
              <w:rPr>
                <w:rFonts w:ascii="Times New Roman" w:hAnsi="Times New Roman"/>
              </w:rPr>
              <w:t>measurement is sent via LMF to the target UE</w:t>
            </w:r>
            <w:r w:rsidRPr="008834B9">
              <w:rPr>
                <w:rFonts w:ascii="Times New Roman" w:hAnsi="Times New Roman"/>
                <w:lang w:eastAsia="zh-CN"/>
              </w:rPr>
              <w:t xml:space="preserve">, and the inference result (i.e., the model output corresponding to PRU’s channel measurement) is sent by the target UE to </w:t>
            </w:r>
            <w:r w:rsidRPr="008834B9">
              <w:rPr>
                <w:rFonts w:ascii="Times New Roman" w:hAnsi="Times New Roman"/>
              </w:rPr>
              <w:t>LMF.</w:t>
            </w:r>
          </w:p>
          <w:p w14:paraId="39C43811" w14:textId="77777777" w:rsidR="004D4185" w:rsidRPr="008834B9" w:rsidRDefault="004D4185" w:rsidP="004D4185">
            <w:pPr>
              <w:rPr>
                <w:rFonts w:ascii="Times New Roman" w:eastAsia="等线" w:hAnsi="Times New Roman"/>
                <w:lang w:eastAsia="zh-CN"/>
              </w:rPr>
            </w:pPr>
            <w:r w:rsidRPr="008834B9">
              <w:rPr>
                <w:rFonts w:ascii="Times New Roman" w:hAnsi="Times New Roman"/>
              </w:rPr>
              <w:t xml:space="preserve">Note: exact method to perform the monitoring metric calculation is up to implementation. </w:t>
            </w:r>
          </w:p>
          <w:p w14:paraId="4EA7660D" w14:textId="37A7C8CE" w:rsidR="004D4185" w:rsidRPr="008834B9" w:rsidRDefault="004D4185" w:rsidP="004D4185">
            <w:pPr>
              <w:rPr>
                <w:rFonts w:ascii="Times New Roman" w:hAnsi="Times New Roman"/>
              </w:rPr>
            </w:pPr>
            <w:r w:rsidRPr="008834B9">
              <w:rPr>
                <w:rFonts w:ascii="Times New Roman" w:eastAsia="等线" w:hAnsi="Times New Roman"/>
                <w:lang w:eastAsia="zh-CN"/>
              </w:rPr>
              <w:t>Note: Other options are not precluded.</w:t>
            </w:r>
          </w:p>
          <w:p w14:paraId="166A56C0" w14:textId="77777777" w:rsidR="004D4185" w:rsidRPr="008834B9" w:rsidRDefault="004D4185" w:rsidP="002B50CC">
            <w:pPr>
              <w:rPr>
                <w:rFonts w:ascii="Times New Roman" w:hAnsi="Times New Roman"/>
                <w:lang w:val="en-US"/>
              </w:rPr>
            </w:pPr>
          </w:p>
          <w:p w14:paraId="68488485" w14:textId="1EEDEAFB" w:rsidR="004D4185" w:rsidRPr="008834B9" w:rsidRDefault="004D4185" w:rsidP="002B50CC">
            <w:pPr>
              <w:rPr>
                <w:rFonts w:ascii="Times New Roman" w:hAnsi="Times New Roman"/>
                <w:b/>
                <w:u w:val="single"/>
                <w:lang w:val="en-US"/>
              </w:rPr>
            </w:pPr>
            <w:r w:rsidRPr="008834B9">
              <w:rPr>
                <w:rFonts w:ascii="Times New Roman" w:hAnsi="Times New Roman"/>
                <w:b/>
                <w:u w:val="single"/>
                <w:lang w:val="en-US"/>
              </w:rPr>
              <w:t>RAN1#118</w:t>
            </w:r>
          </w:p>
          <w:p w14:paraId="372C6347" w14:textId="77777777" w:rsidR="004D4185" w:rsidRPr="008834B9" w:rsidRDefault="004D4185" w:rsidP="004D4185">
            <w:pPr>
              <w:rPr>
                <w:rFonts w:ascii="Times New Roman" w:eastAsia="等线" w:hAnsi="Times New Roman"/>
                <w:lang w:eastAsia="zh-CN"/>
              </w:rPr>
            </w:pPr>
            <w:r w:rsidRPr="008834B9">
              <w:rPr>
                <w:rFonts w:ascii="Times New Roman" w:hAnsi="Times New Roman"/>
              </w:rPr>
              <w:t>For AI/ML positioning Case 3a, for</w:t>
            </w:r>
            <w:r w:rsidRPr="008834B9">
              <w:rPr>
                <w:rFonts w:ascii="Times New Roman" w:eastAsia="等线" w:hAnsi="Times New Roman"/>
                <w:lang w:eastAsia="zh-CN"/>
              </w:rPr>
              <w:t xml:space="preserve"> </w:t>
            </w:r>
            <w:r w:rsidRPr="008834B9">
              <w:rPr>
                <w:rFonts w:ascii="Times New Roman" w:hAnsi="Times New Roman"/>
              </w:rPr>
              <w:t>performance monitoring metric calculation in label-based monitoring, from RAN1 perspective, Option A and Option B are feasible</w:t>
            </w:r>
            <w:r w:rsidRPr="008834B9">
              <w:rPr>
                <w:rFonts w:ascii="Times New Roman" w:eastAsia="等线" w:hAnsi="Times New Roman"/>
                <w:lang w:eastAsia="zh-CN"/>
              </w:rPr>
              <w:t>,</w:t>
            </w:r>
          </w:p>
          <w:p w14:paraId="3CE96486" w14:textId="77777777" w:rsidR="004D4185" w:rsidRPr="008834B9" w:rsidRDefault="004D4185" w:rsidP="004D4185">
            <w:pPr>
              <w:pStyle w:val="a3"/>
              <w:numPr>
                <w:ilvl w:val="0"/>
                <w:numId w:val="44"/>
              </w:numPr>
              <w:suppressAutoHyphens/>
              <w:spacing w:after="80" w:line="276" w:lineRule="auto"/>
              <w:rPr>
                <w:rFonts w:ascii="Times New Roman" w:hAnsi="Times New Roman"/>
              </w:rPr>
            </w:pPr>
            <w:r w:rsidRPr="008834B9">
              <w:rPr>
                <w:rFonts w:ascii="Times New Roman" w:hAnsi="Times New Roman"/>
              </w:rPr>
              <w:t>Option A.</w:t>
            </w:r>
            <w:r w:rsidRPr="008834B9">
              <w:rPr>
                <w:rFonts w:ascii="Times New Roman" w:hAnsi="Times New Roman"/>
              </w:rPr>
              <w:tab/>
              <w:t>NG-RAN node performs monitoring metric calculation for its own model.</w:t>
            </w:r>
          </w:p>
          <w:p w14:paraId="60C23854" w14:textId="77777777" w:rsidR="004D4185" w:rsidRPr="008834B9" w:rsidRDefault="004D4185" w:rsidP="004D4185">
            <w:pPr>
              <w:pStyle w:val="a3"/>
              <w:numPr>
                <w:ilvl w:val="0"/>
                <w:numId w:val="44"/>
              </w:numPr>
              <w:suppressAutoHyphens/>
              <w:spacing w:after="80" w:line="276" w:lineRule="auto"/>
              <w:rPr>
                <w:rFonts w:ascii="Times New Roman" w:hAnsi="Times New Roman"/>
              </w:rPr>
            </w:pPr>
            <w:r w:rsidRPr="008834B9">
              <w:rPr>
                <w:rFonts w:ascii="Times New Roman" w:hAnsi="Times New Roman"/>
              </w:rPr>
              <w:t>Option B.</w:t>
            </w:r>
            <w:r w:rsidRPr="008834B9">
              <w:rPr>
                <w:rFonts w:ascii="Times New Roman" w:hAnsi="Times New Roman"/>
              </w:rPr>
              <w:tab/>
              <w:t>LMF performs monitoring metric calculation for the model located at the NG-RAN node.</w:t>
            </w:r>
          </w:p>
          <w:p w14:paraId="15F7CB94" w14:textId="77777777" w:rsidR="004D4185" w:rsidRPr="008834B9" w:rsidRDefault="004D4185" w:rsidP="004D4185">
            <w:pPr>
              <w:rPr>
                <w:rFonts w:ascii="Times New Roman" w:hAnsi="Times New Roman"/>
              </w:rPr>
            </w:pPr>
            <w:r w:rsidRPr="008834B9">
              <w:rPr>
                <w:rFonts w:ascii="Times New Roman" w:hAnsi="Times New Roman"/>
              </w:rPr>
              <w:t xml:space="preserve">Note: Final selection of Option A and Option B is out of RAN1 scope. Potential support of Option A and/or Option B is pending RAN3 confirmation. </w:t>
            </w:r>
          </w:p>
          <w:p w14:paraId="5E49B72B" w14:textId="77777777" w:rsidR="004D4185" w:rsidRPr="008834B9" w:rsidRDefault="004D4185" w:rsidP="004D4185">
            <w:pPr>
              <w:rPr>
                <w:rFonts w:ascii="Times New Roman" w:hAnsi="Times New Roman"/>
              </w:rPr>
            </w:pPr>
            <w:r w:rsidRPr="008834B9">
              <w:rPr>
                <w:rFonts w:ascii="Times New Roman" w:hAnsi="Times New Roman"/>
              </w:rPr>
              <w:t xml:space="preserve">Note: Exact method </w:t>
            </w:r>
            <w:r w:rsidRPr="008834B9">
              <w:rPr>
                <w:rFonts w:ascii="Times New Roman" w:eastAsia="等线" w:hAnsi="Times New Roman"/>
                <w:lang w:eastAsia="zh-CN"/>
              </w:rPr>
              <w:t xml:space="preserve">to perform </w:t>
            </w:r>
            <w:r w:rsidRPr="008834B9">
              <w:rPr>
                <w:rFonts w:ascii="Times New Roman" w:hAnsi="Times New Roman"/>
              </w:rPr>
              <w:t xml:space="preserve">monitoring metric </w:t>
            </w:r>
            <w:r w:rsidRPr="008834B9">
              <w:rPr>
                <w:rFonts w:ascii="Times New Roman" w:eastAsia="等线" w:hAnsi="Times New Roman"/>
                <w:lang w:eastAsia="zh-CN"/>
              </w:rPr>
              <w:t xml:space="preserve">calculation is </w:t>
            </w:r>
            <w:r w:rsidRPr="008834B9">
              <w:rPr>
                <w:rFonts w:ascii="Times New Roman" w:hAnsi="Times New Roman"/>
              </w:rPr>
              <w:t>up to implementation.</w:t>
            </w:r>
          </w:p>
          <w:p w14:paraId="4D04D49F" w14:textId="77777777" w:rsidR="004D4185" w:rsidRPr="008834B9" w:rsidRDefault="004D4185" w:rsidP="004D4185">
            <w:pPr>
              <w:rPr>
                <w:rFonts w:ascii="Times New Roman" w:hAnsi="Times New Roman"/>
              </w:rPr>
            </w:pPr>
            <w:r w:rsidRPr="008834B9">
              <w:rPr>
                <w:rFonts w:ascii="Times New Roman" w:hAnsi="Times New Roman"/>
              </w:rPr>
              <w:t xml:space="preserve">Note: For Option A, RAN1 assumes that user data privacy </w:t>
            </w:r>
            <w:r w:rsidRPr="008834B9">
              <w:rPr>
                <w:rFonts w:ascii="Times New Roman" w:eastAsia="等线" w:hAnsi="Times New Roman"/>
                <w:lang w:eastAsia="zh-CN"/>
              </w:rPr>
              <w:t>needs to</w:t>
            </w:r>
            <w:r w:rsidRPr="008834B9">
              <w:rPr>
                <w:rFonts w:ascii="Times New Roman" w:hAnsi="Times New Roman"/>
              </w:rPr>
              <w:t xml:space="preserve"> be preserved.</w:t>
            </w:r>
          </w:p>
          <w:p w14:paraId="4D5DB619" w14:textId="77777777" w:rsidR="004D4185" w:rsidRPr="008834B9" w:rsidRDefault="004D4185" w:rsidP="004D4185">
            <w:pPr>
              <w:rPr>
                <w:rFonts w:ascii="Times New Roman" w:eastAsia="等线" w:hAnsi="Times New Roman"/>
                <w:lang w:eastAsia="zh-CN"/>
              </w:rPr>
            </w:pPr>
          </w:p>
          <w:p w14:paraId="1F1FAADC" w14:textId="77777777" w:rsidR="004D4185" w:rsidRPr="008834B9" w:rsidRDefault="004D4185" w:rsidP="004D4185">
            <w:pPr>
              <w:rPr>
                <w:rFonts w:ascii="Times New Roman" w:eastAsia="等线" w:hAnsi="Times New Roman"/>
                <w:lang w:eastAsia="zh-CN"/>
              </w:rPr>
            </w:pPr>
            <w:r w:rsidRPr="008834B9">
              <w:rPr>
                <w:rFonts w:ascii="Times New Roman" w:eastAsia="等线" w:hAnsi="Times New Roman"/>
                <w:lang w:eastAsia="zh-CN"/>
              </w:rPr>
              <w:t>Conclusion</w:t>
            </w:r>
          </w:p>
          <w:p w14:paraId="1CEA823B" w14:textId="77777777" w:rsidR="004D4185" w:rsidRPr="008834B9" w:rsidRDefault="004D4185" w:rsidP="004D4185">
            <w:pPr>
              <w:rPr>
                <w:rFonts w:ascii="Times New Roman" w:hAnsi="Times New Roman"/>
              </w:rPr>
            </w:pPr>
            <w:r w:rsidRPr="008834B9">
              <w:rPr>
                <w:rFonts w:ascii="Times New Roman" w:hAnsi="Times New Roman"/>
              </w:rPr>
              <w:t>For model performance monitoring of AI/ML positioning Case 1, for model performance monitoring metric calculation in label-based model monitoring,</w:t>
            </w:r>
          </w:p>
          <w:p w14:paraId="50496BF6" w14:textId="77777777" w:rsidR="004D4185" w:rsidRDefault="004D4185" w:rsidP="00486FF4">
            <w:pPr>
              <w:pStyle w:val="a3"/>
              <w:numPr>
                <w:ilvl w:val="0"/>
                <w:numId w:val="45"/>
              </w:numPr>
              <w:suppressAutoHyphens/>
              <w:spacing w:after="160" w:line="276" w:lineRule="auto"/>
              <w:rPr>
                <w:rFonts w:ascii="Times New Roman" w:hAnsi="Times New Roman"/>
              </w:rPr>
            </w:pPr>
            <w:r w:rsidRPr="008834B9">
              <w:rPr>
                <w:rFonts w:ascii="Times New Roman" w:eastAsia="Calibri" w:hAnsi="Times New Roman"/>
                <w:lang w:val="de-DE"/>
              </w:rPr>
              <w:t>Option A-4 can be realized by implementation in a manner transparent to specification</w:t>
            </w:r>
            <w:r w:rsidRPr="008834B9">
              <w:rPr>
                <w:rFonts w:ascii="Times New Roman" w:hAnsi="Times New Roman"/>
              </w:rPr>
              <w:t xml:space="preserve"> </w:t>
            </w:r>
            <w:r w:rsidRPr="008834B9">
              <w:rPr>
                <w:rFonts w:ascii="Times New Roman" w:eastAsia="Calibri" w:hAnsi="Times New Roman"/>
                <w:lang w:val="de-DE"/>
              </w:rPr>
              <w:t>specification</w:t>
            </w:r>
            <w:r w:rsidRPr="008834B9">
              <w:rPr>
                <w:rFonts w:ascii="Times New Roman" w:eastAsia="Calibri" w:hAnsi="Times New Roman"/>
                <w:color w:val="FF0000"/>
                <w:lang w:val="de-DE"/>
              </w:rPr>
              <w:t xml:space="preserve"> </w:t>
            </w:r>
            <w:r w:rsidRPr="008834B9">
              <w:rPr>
                <w:rFonts w:ascii="Times New Roman" w:eastAsia="Calibri" w:hAnsi="Times New Roman"/>
                <w:color w:val="000000" w:themeColor="text1"/>
                <w:lang w:val="de-DE"/>
              </w:rPr>
              <w:t xml:space="preserve">if the PRU sends information to the target UE side in a proprietary method. </w:t>
            </w:r>
            <w:r w:rsidRPr="008834B9">
              <w:rPr>
                <w:rFonts w:ascii="Times New Roman" w:eastAsia="Calibri" w:hAnsi="Times New Roman"/>
                <w:lang w:val="de-DE"/>
              </w:rPr>
              <w:t>No further discussion on</w:t>
            </w:r>
            <w:r w:rsidRPr="008834B9">
              <w:rPr>
                <w:rFonts w:ascii="Times New Roman" w:hAnsi="Times New Roman"/>
              </w:rPr>
              <w:t xml:space="preserve"> Option A-4.</w:t>
            </w:r>
          </w:p>
          <w:p w14:paraId="7C848C32" w14:textId="77777777" w:rsidR="00486FF4" w:rsidRDefault="00486FF4" w:rsidP="00486FF4">
            <w:pPr>
              <w:spacing w:after="160" w:line="276" w:lineRule="auto"/>
            </w:pPr>
          </w:p>
          <w:p w14:paraId="71E310FD" w14:textId="7DAA38CF" w:rsidR="00486FF4" w:rsidRPr="00486FF4" w:rsidRDefault="00486FF4" w:rsidP="00486FF4">
            <w:pPr>
              <w:rPr>
                <w:rFonts w:ascii="Times New Roman" w:hAnsi="Times New Roman"/>
                <w:b/>
                <w:u w:val="single"/>
                <w:lang w:val="en-US"/>
              </w:rPr>
            </w:pPr>
            <w:r w:rsidRPr="008834B9">
              <w:rPr>
                <w:rFonts w:ascii="Times New Roman" w:hAnsi="Times New Roman"/>
                <w:b/>
                <w:u w:val="single"/>
                <w:lang w:val="en-US"/>
              </w:rPr>
              <w:t>RAN1#11</w:t>
            </w:r>
            <w:r>
              <w:rPr>
                <w:rFonts w:ascii="Times New Roman" w:hAnsi="Times New Roman"/>
                <w:b/>
                <w:u w:val="single"/>
                <w:lang w:val="en-US"/>
              </w:rPr>
              <w:t>9</w:t>
            </w:r>
          </w:p>
          <w:p w14:paraId="55D8C250" w14:textId="77777777" w:rsidR="00486FF4" w:rsidRPr="00486FF4" w:rsidRDefault="00486FF4" w:rsidP="00486FF4">
            <w:pPr>
              <w:suppressAutoHyphens w:val="0"/>
              <w:overflowPunct/>
              <w:autoSpaceDE/>
              <w:spacing w:after="0"/>
              <w:textAlignment w:val="auto"/>
              <w:rPr>
                <w:rFonts w:ascii="Times" w:eastAsia="等线" w:hAnsi="Times"/>
                <w:szCs w:val="24"/>
                <w:highlight w:val="green"/>
              </w:rPr>
            </w:pPr>
            <w:r w:rsidRPr="00486FF4">
              <w:rPr>
                <w:rFonts w:ascii="Times" w:eastAsia="等线" w:hAnsi="Times" w:hint="eastAsia"/>
                <w:szCs w:val="24"/>
                <w:highlight w:val="green"/>
              </w:rPr>
              <w:t>Agreement</w:t>
            </w:r>
          </w:p>
          <w:p w14:paraId="77A361E9" w14:textId="77777777" w:rsidR="00486FF4" w:rsidRPr="00486FF4" w:rsidRDefault="00486FF4" w:rsidP="00486FF4">
            <w:pPr>
              <w:suppressAutoHyphens w:val="0"/>
              <w:overflowPunct/>
              <w:autoSpaceDE/>
              <w:spacing w:after="0"/>
              <w:textAlignment w:val="auto"/>
              <w:rPr>
                <w:rFonts w:ascii="Times" w:eastAsia="Batang" w:hAnsi="Times"/>
                <w:szCs w:val="24"/>
                <w:lang w:eastAsia="en-US"/>
              </w:rPr>
            </w:pPr>
            <w:r w:rsidRPr="00486FF4">
              <w:rPr>
                <w:rFonts w:ascii="Times" w:eastAsia="Batang" w:hAnsi="Times"/>
                <w:szCs w:val="24"/>
                <w:lang w:eastAsia="en-US"/>
              </w:rPr>
              <w:t xml:space="preserve">For model performance monitoring of AI/ML positioning Case 1, support at least: </w:t>
            </w:r>
          </w:p>
          <w:p w14:paraId="51F00DB2" w14:textId="77777777" w:rsidR="00486FF4" w:rsidRPr="00486FF4" w:rsidRDefault="00486FF4" w:rsidP="00486FF4">
            <w:pPr>
              <w:widowControl w:val="0"/>
              <w:numPr>
                <w:ilvl w:val="0"/>
                <w:numId w:val="46"/>
              </w:numPr>
              <w:tabs>
                <w:tab w:val="left" w:pos="0"/>
              </w:tabs>
              <w:suppressAutoHyphens w:val="0"/>
              <w:overflowPunct/>
              <w:autoSpaceDE/>
              <w:spacing w:after="80"/>
              <w:ind w:left="720"/>
              <w:textAlignment w:val="auto"/>
              <w:rPr>
                <w:rFonts w:ascii="Times" w:eastAsia="Batang" w:hAnsi="Times"/>
                <w:szCs w:val="24"/>
                <w:lang w:eastAsia="en-US"/>
              </w:rPr>
            </w:pPr>
            <w:r w:rsidRPr="00486FF4">
              <w:rPr>
                <w:rFonts w:ascii="Times" w:eastAsia="Batang" w:hAnsi="Times"/>
                <w:szCs w:val="24"/>
                <w:lang w:eastAsia="en-US"/>
              </w:rPr>
              <w:t xml:space="preserve">Option A. The target UE side performs monitoring metric calculation. </w:t>
            </w:r>
          </w:p>
          <w:p w14:paraId="014A4ECB" w14:textId="77777777" w:rsidR="00486FF4" w:rsidRPr="00486FF4" w:rsidRDefault="00486FF4" w:rsidP="00486FF4">
            <w:pPr>
              <w:widowControl w:val="0"/>
              <w:numPr>
                <w:ilvl w:val="1"/>
                <w:numId w:val="46"/>
              </w:numPr>
              <w:tabs>
                <w:tab w:val="left" w:pos="0"/>
              </w:tabs>
              <w:suppressAutoHyphens w:val="0"/>
              <w:overflowPunct/>
              <w:autoSpaceDE/>
              <w:spacing w:after="80"/>
              <w:ind w:left="1440"/>
              <w:textAlignment w:val="auto"/>
              <w:rPr>
                <w:rFonts w:ascii="Times" w:eastAsia="Batang" w:hAnsi="Times"/>
                <w:szCs w:val="24"/>
                <w:lang w:eastAsia="en-US"/>
              </w:rPr>
            </w:pPr>
            <w:r w:rsidRPr="00486FF4">
              <w:rPr>
                <w:rFonts w:ascii="Times" w:eastAsia="Batang" w:hAnsi="Times"/>
                <w:szCs w:val="24"/>
                <w:lang w:eastAsia="en-US"/>
              </w:rPr>
              <w:t xml:space="preserve">The target UE </w:t>
            </w:r>
            <w:r w:rsidRPr="00486FF4">
              <w:rPr>
                <w:rFonts w:ascii="Times" w:eastAsia="等线" w:hAnsi="Times" w:hint="eastAsia"/>
                <w:szCs w:val="24"/>
              </w:rPr>
              <w:t>may</w:t>
            </w:r>
            <w:r w:rsidRPr="00486FF4">
              <w:rPr>
                <w:rFonts w:ascii="Times" w:eastAsia="Batang" w:hAnsi="Times"/>
                <w:szCs w:val="24"/>
                <w:lang w:eastAsia="en-US"/>
              </w:rPr>
              <w:t xml:space="preserve"> signal the monitoring outcome to the LMF. </w:t>
            </w:r>
          </w:p>
          <w:p w14:paraId="1ABD6F28" w14:textId="77777777" w:rsidR="00486FF4" w:rsidRPr="00486FF4" w:rsidRDefault="00486FF4" w:rsidP="00486FF4">
            <w:pPr>
              <w:widowControl w:val="0"/>
              <w:numPr>
                <w:ilvl w:val="1"/>
                <w:numId w:val="46"/>
              </w:numPr>
              <w:tabs>
                <w:tab w:val="left" w:pos="0"/>
              </w:tabs>
              <w:suppressAutoHyphens w:val="0"/>
              <w:overflowPunct/>
              <w:autoSpaceDE/>
              <w:spacing w:after="80"/>
              <w:ind w:left="1440"/>
              <w:textAlignment w:val="auto"/>
              <w:rPr>
                <w:rFonts w:ascii="Times" w:eastAsia="Batang" w:hAnsi="Times"/>
                <w:szCs w:val="24"/>
                <w:lang w:eastAsia="en-US"/>
              </w:rPr>
            </w:pPr>
            <w:r w:rsidRPr="00486FF4">
              <w:rPr>
                <w:rFonts w:ascii="Times" w:eastAsia="Batang" w:hAnsi="Times"/>
                <w:szCs w:val="24"/>
                <w:lang w:eastAsia="en-US"/>
              </w:rPr>
              <w:t>FFS: content of monitoring outcome</w:t>
            </w:r>
          </w:p>
          <w:p w14:paraId="2FBCB941" w14:textId="060080CD" w:rsidR="00486FF4" w:rsidRPr="00486FF4" w:rsidRDefault="00486FF4" w:rsidP="00486FF4">
            <w:pPr>
              <w:widowControl w:val="0"/>
              <w:numPr>
                <w:ilvl w:val="0"/>
                <w:numId w:val="46"/>
              </w:numPr>
              <w:tabs>
                <w:tab w:val="left" w:pos="0"/>
              </w:tabs>
              <w:suppressAutoHyphens w:val="0"/>
              <w:overflowPunct/>
              <w:autoSpaceDE/>
              <w:spacing w:after="80"/>
              <w:ind w:left="720"/>
              <w:textAlignment w:val="auto"/>
              <w:rPr>
                <w:rFonts w:ascii="Times" w:eastAsia="Batang" w:hAnsi="Times"/>
                <w:szCs w:val="24"/>
                <w:lang w:eastAsia="en-US"/>
              </w:rPr>
            </w:pPr>
            <w:r w:rsidRPr="00486FF4">
              <w:rPr>
                <w:rFonts w:ascii="Times" w:eastAsia="Batang" w:hAnsi="Times"/>
                <w:szCs w:val="24"/>
                <w:lang w:eastAsia="en-US"/>
              </w:rPr>
              <w:t>FFS: Option B</w:t>
            </w:r>
          </w:p>
        </w:tc>
      </w:tr>
    </w:tbl>
    <w:p w14:paraId="0D13FB9D" w14:textId="51E493CE" w:rsidR="002B50CC" w:rsidRPr="008834B9" w:rsidRDefault="002B50CC" w:rsidP="002B50CC">
      <w:pPr>
        <w:rPr>
          <w:lang w:val="en-US"/>
        </w:rPr>
      </w:pPr>
    </w:p>
    <w:p w14:paraId="490731BC" w14:textId="0865E803" w:rsidR="00A30E9A" w:rsidRPr="008834B9" w:rsidRDefault="00A30E9A" w:rsidP="002B50CC">
      <w:pPr>
        <w:rPr>
          <w:lang w:val="en-US"/>
        </w:rPr>
      </w:pPr>
      <w:r w:rsidRPr="008834B9">
        <w:rPr>
          <w:lang w:val="en-US"/>
        </w:rPr>
        <w:lastRenderedPageBreak/>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Pr="008834B9" w:rsidRDefault="00A30E9A" w:rsidP="002B50CC">
      <w:pPr>
        <w:rPr>
          <w:lang w:val="en-US"/>
        </w:rPr>
      </w:pPr>
      <w:r w:rsidRPr="008834B9">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decision or monitoring metrics calculation results (NW decision) through report. These procedures imply a delay requirement and the details are depending on RAN1/2 progress. </w:t>
      </w:r>
    </w:p>
    <w:p w14:paraId="1D38CC40" w14:textId="1739D707" w:rsidR="00531675" w:rsidRPr="008834B9" w:rsidRDefault="00531675" w:rsidP="002B50CC">
      <w:pPr>
        <w:rPr>
          <w:lang w:val="en-US"/>
        </w:rPr>
      </w:pPr>
      <w:r w:rsidRPr="008834B9">
        <w:rPr>
          <w:lang w:val="en-US"/>
        </w:rPr>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Pr="008834B9" w:rsidRDefault="00531675" w:rsidP="00531675">
      <w:pPr>
        <w:spacing w:before="240" w:after="0"/>
        <w:jc w:val="both"/>
        <w:rPr>
          <w:rFonts w:eastAsia="Calibri"/>
          <w:color w:val="000000" w:themeColor="text1"/>
          <w:lang w:val="de-DE"/>
        </w:rPr>
      </w:pPr>
      <w:r w:rsidRPr="008834B9">
        <w:rPr>
          <w:lang w:val="en-US"/>
        </w:rPr>
        <w:t xml:space="preserve">For option A-4, the PRU measurement are sent from PRU to the target UE, it is more like implementations and vendors could use different ways for sending information, e.g., OTT server, </w:t>
      </w:r>
      <w:proofErr w:type="spellStart"/>
      <w:r w:rsidRPr="008834B9">
        <w:rPr>
          <w:lang w:val="en-US"/>
        </w:rPr>
        <w:t>sidelink</w:t>
      </w:r>
      <w:proofErr w:type="spellEnd"/>
      <w:r w:rsidRPr="008834B9">
        <w:rPr>
          <w:lang w:val="en-US"/>
        </w:rPr>
        <w:t xml:space="preserve">. Since RAN1 has agreed that it can be realized </w:t>
      </w:r>
      <w:r w:rsidRPr="008834B9">
        <w:rPr>
          <w:rFonts w:eastAsia="Calibri"/>
          <w:lang w:val="de-DE"/>
        </w:rPr>
        <w:t>by implementation in a manner transparent to specification</w:t>
      </w:r>
      <w:r w:rsidRPr="008834B9">
        <w:rPr>
          <w:lang w:val="en-US"/>
        </w:rPr>
        <w:t xml:space="preserve"> </w:t>
      </w:r>
      <w:r w:rsidRPr="008834B9">
        <w:rPr>
          <w:rFonts w:eastAsia="Calibri"/>
          <w:lang w:val="de-DE"/>
        </w:rPr>
        <w:t>specification</w:t>
      </w:r>
      <w:r w:rsidRPr="008834B9">
        <w:rPr>
          <w:rFonts w:eastAsia="Calibri"/>
          <w:color w:val="FF0000"/>
          <w:lang w:val="de-DE"/>
        </w:rPr>
        <w:t xml:space="preserve"> </w:t>
      </w:r>
      <w:r w:rsidRPr="008834B9">
        <w:rPr>
          <w:rFonts w:eastAsia="Calibri"/>
          <w:color w:val="000000" w:themeColor="text1"/>
          <w:lang w:val="de-DE"/>
        </w:rPr>
        <w:t>if the PRU sends information to the target UE side in a proprietary method. RAN4 would not discuss this option for defining any core requirements.</w:t>
      </w:r>
    </w:p>
    <w:p w14:paraId="6093AF24" w14:textId="3AC54F3E" w:rsidR="00531675" w:rsidRPr="008834B9" w:rsidRDefault="00531675" w:rsidP="00531675">
      <w:pPr>
        <w:spacing w:before="240" w:after="0"/>
        <w:jc w:val="both"/>
        <w:rPr>
          <w:lang w:val="en-US"/>
        </w:rPr>
      </w:pPr>
      <w:r w:rsidRPr="008834B9">
        <w:rPr>
          <w:lang w:val="en-US"/>
        </w:rPr>
        <w:t>For option B-1, the label-based monitoring metrics calculation is performed at LMF side and the model inference needs to be sent from target UE to LMF. In that case, it is very clear for RAN4 to identify the delay requirement. For delay requirement, the LMF may indicate UE to perform AI operations, and then UE reports the inference results (e.g. AI estimated UE position) to LMF.</w:t>
      </w:r>
    </w:p>
    <w:p w14:paraId="3E7DD318" w14:textId="7AD676A5" w:rsidR="00531675" w:rsidRPr="008834B9" w:rsidRDefault="00531675" w:rsidP="00531675">
      <w:pPr>
        <w:spacing w:before="240" w:after="0"/>
        <w:jc w:val="both"/>
        <w:rPr>
          <w:lang w:val="en-US"/>
        </w:rPr>
      </w:pPr>
      <w:r w:rsidRPr="008834B9">
        <w:rPr>
          <w:lang w:val="en-US"/>
        </w:rPr>
        <w:t>For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0BE04D7D" w:rsidR="00531675" w:rsidRPr="008834B9" w:rsidRDefault="00531675" w:rsidP="00531675">
      <w:pPr>
        <w:spacing w:before="240" w:after="0"/>
        <w:jc w:val="both"/>
        <w:rPr>
          <w:lang w:val="en-US"/>
        </w:rPr>
      </w:pPr>
      <w:r w:rsidRPr="008834B9">
        <w:rPr>
          <w:lang w:val="en-US"/>
        </w:rPr>
        <w:t>It can be observed that the delay requirements for many options about the monitoring procedure in case 1 needs to be defined, but more progress and down-selection from RAN1/2 are needed for delated further discussion.</w:t>
      </w:r>
    </w:p>
    <w:p w14:paraId="551D9E7B" w14:textId="5479E6BE" w:rsidR="004D5320" w:rsidRDefault="004D5320" w:rsidP="00531675">
      <w:pPr>
        <w:spacing w:before="240" w:after="0"/>
        <w:jc w:val="both"/>
        <w:rPr>
          <w:b/>
          <w:lang w:val="en-US"/>
        </w:rPr>
      </w:pPr>
      <w:r w:rsidRPr="00486FF4">
        <w:rPr>
          <w:b/>
          <w:lang w:val="en-US"/>
        </w:rPr>
        <w:t xml:space="preserve">Proposal </w:t>
      </w:r>
      <w:r w:rsidR="008D5BA1" w:rsidRPr="00486FF4">
        <w:rPr>
          <w:b/>
          <w:lang w:val="en-US"/>
        </w:rPr>
        <w:t>8</w:t>
      </w:r>
      <w:r w:rsidRPr="00486FF4">
        <w:rPr>
          <w:b/>
          <w:lang w:val="en-US"/>
        </w:rPr>
        <w:t>: RAN4 to wait for more progress from other WGs to consider define delay requirements for monitoring for positioning case 1.</w:t>
      </w:r>
    </w:p>
    <w:p w14:paraId="6395DC71" w14:textId="77777777" w:rsidR="00B633B8" w:rsidRPr="00486FF4" w:rsidRDefault="00B633B8" w:rsidP="00531675">
      <w:pPr>
        <w:spacing w:before="240" w:after="0"/>
        <w:jc w:val="both"/>
        <w:rPr>
          <w:rFonts w:hint="eastAsia"/>
          <w:b/>
          <w:lang w:val="en-US"/>
        </w:rPr>
      </w:pPr>
    </w:p>
    <w:bookmarkEnd w:id="6"/>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5FAE0CEC" w14:textId="77777777" w:rsidR="008D5BA1" w:rsidRPr="00A17681" w:rsidRDefault="008D5BA1" w:rsidP="008D5BA1">
      <w:pPr>
        <w:spacing w:before="240" w:after="0"/>
        <w:jc w:val="both"/>
        <w:rPr>
          <w:b/>
          <w:lang w:val="en-US"/>
        </w:rPr>
      </w:pPr>
      <w:r w:rsidRPr="00A17681">
        <w:rPr>
          <w:b/>
          <w:lang w:val="en-US"/>
        </w:rPr>
        <w:t>Proposal 1: RAN4 to define delay requirement for case 1 at least considering the following procedures: PRS measuring, AI processing, UE reporting location to LMF.</w:t>
      </w:r>
    </w:p>
    <w:p w14:paraId="3332AD46" w14:textId="77777777" w:rsidR="008D5BA1" w:rsidRPr="00A17681" w:rsidRDefault="008D5BA1" w:rsidP="008D5BA1">
      <w:pPr>
        <w:spacing w:before="240" w:after="0"/>
        <w:jc w:val="both"/>
        <w:rPr>
          <w:b/>
          <w:lang w:val="en-US"/>
        </w:rPr>
      </w:pPr>
      <w:r w:rsidRPr="00A17681">
        <w:rPr>
          <w:b/>
          <w:lang w:val="en-US"/>
        </w:rPr>
        <w:t>Proposal 2: RAN4 to consider the straight-line distance (unit: m) between the real position and the estimated position as the metric for accuracy requirement for case 1.</w:t>
      </w:r>
    </w:p>
    <w:p w14:paraId="3A2E33B7" w14:textId="77777777" w:rsidR="008D5BA1" w:rsidRPr="00A17681" w:rsidRDefault="008D5BA1" w:rsidP="00551C19">
      <w:pPr>
        <w:spacing w:before="240" w:after="0"/>
        <w:jc w:val="both"/>
        <w:rPr>
          <w:b/>
          <w:lang w:val="en-US"/>
        </w:rPr>
      </w:pPr>
      <w:r w:rsidRPr="00A17681">
        <w:rPr>
          <w:b/>
          <w:lang w:val="en-US"/>
        </w:rPr>
        <w:t>Proposal 3: RAN4 to postpone the discuss of requirement for positioning case 2b.</w:t>
      </w:r>
    </w:p>
    <w:p w14:paraId="1982D2CB" w14:textId="77777777" w:rsidR="008D5BA1" w:rsidRPr="00A17681" w:rsidRDefault="008D5BA1" w:rsidP="00551C19">
      <w:pPr>
        <w:spacing w:before="240" w:after="0"/>
        <w:jc w:val="both"/>
        <w:rPr>
          <w:b/>
          <w:lang w:val="en-US"/>
        </w:rPr>
      </w:pPr>
      <w:r w:rsidRPr="00A17681">
        <w:rPr>
          <w:b/>
          <w:lang w:val="en-US"/>
        </w:rPr>
        <w:t>Proposal 4: RAN4 to define delay requirement for case 2a at least considering the following procedures: PRS measuring, AI processing, UE reporting intermediate features to LMF.</w:t>
      </w:r>
    </w:p>
    <w:p w14:paraId="4ADD6B05" w14:textId="77777777" w:rsidR="008D5BA1" w:rsidRPr="00A17681" w:rsidRDefault="008D5BA1" w:rsidP="00551C19">
      <w:pPr>
        <w:spacing w:before="240" w:after="0"/>
        <w:jc w:val="both"/>
        <w:rPr>
          <w:b/>
          <w:lang w:val="en-US"/>
        </w:rPr>
      </w:pPr>
      <w:r w:rsidRPr="00A17681">
        <w:rPr>
          <w:b/>
          <w:lang w:val="en-US"/>
        </w:rPr>
        <w:t>Proposal 5: RAN4 to reuse the existing accuracy requirements for the timing-related intermediate features: RSTD, UE Rx-Tx time difference for positioning case 2a.</w:t>
      </w:r>
    </w:p>
    <w:p w14:paraId="2B5F7E47" w14:textId="77777777" w:rsidR="008D5BA1" w:rsidRPr="00A17681" w:rsidRDefault="008D5BA1" w:rsidP="008D5BA1">
      <w:pPr>
        <w:spacing w:before="240" w:after="0"/>
        <w:jc w:val="both"/>
        <w:rPr>
          <w:b/>
          <w:lang w:val="en-US"/>
        </w:rPr>
      </w:pPr>
      <w:r w:rsidRPr="00A17681">
        <w:rPr>
          <w:b/>
          <w:lang w:val="en-US"/>
        </w:rPr>
        <w:t xml:space="preserve">Observation 1: It is maybe not possible to define requirement for the </w:t>
      </w:r>
      <w:proofErr w:type="spellStart"/>
      <w:r w:rsidRPr="00A17681">
        <w:rPr>
          <w:b/>
          <w:lang w:val="en-US"/>
        </w:rPr>
        <w:t>LoS</w:t>
      </w:r>
      <w:proofErr w:type="spellEnd"/>
      <w:r w:rsidRPr="00A17681">
        <w:rPr>
          <w:b/>
          <w:lang w:val="en-US"/>
        </w:rPr>
        <w:t>/</w:t>
      </w:r>
      <w:proofErr w:type="spellStart"/>
      <w:r w:rsidRPr="00A17681">
        <w:rPr>
          <w:b/>
          <w:lang w:val="en-US"/>
        </w:rPr>
        <w:t>NLoS</w:t>
      </w:r>
      <w:proofErr w:type="spellEnd"/>
      <w:r w:rsidRPr="00A17681">
        <w:rPr>
          <w:b/>
          <w:lang w:val="en-US"/>
        </w:rPr>
        <w:t xml:space="preserve"> indicator soft value.</w:t>
      </w:r>
    </w:p>
    <w:p w14:paraId="097C2D02" w14:textId="77777777" w:rsidR="008D5BA1" w:rsidRPr="00A17681" w:rsidRDefault="008D5BA1" w:rsidP="00551C19">
      <w:pPr>
        <w:spacing w:before="240" w:after="0"/>
        <w:jc w:val="both"/>
        <w:rPr>
          <w:b/>
          <w:lang w:val="en-US"/>
        </w:rPr>
      </w:pPr>
      <w:r w:rsidRPr="00A17681">
        <w:rPr>
          <w:b/>
          <w:lang w:val="en-US"/>
        </w:rPr>
        <w:t xml:space="preserve">Proposal 6: RAN4 to define performance requirement for </w:t>
      </w:r>
      <w:proofErr w:type="spellStart"/>
      <w:r w:rsidRPr="00A17681">
        <w:rPr>
          <w:b/>
          <w:lang w:val="en-US"/>
        </w:rPr>
        <w:t>LoS</w:t>
      </w:r>
      <w:proofErr w:type="spellEnd"/>
      <w:r w:rsidRPr="00A17681">
        <w:rPr>
          <w:b/>
          <w:lang w:val="en-US"/>
        </w:rPr>
        <w:t>/</w:t>
      </w:r>
      <w:proofErr w:type="spellStart"/>
      <w:r w:rsidRPr="00A17681">
        <w:rPr>
          <w:b/>
          <w:lang w:val="en-US"/>
        </w:rPr>
        <w:t>NLoS</w:t>
      </w:r>
      <w:proofErr w:type="spellEnd"/>
      <w:r w:rsidRPr="00A17681">
        <w:rPr>
          <w:b/>
          <w:lang w:val="en-US"/>
        </w:rPr>
        <w:t xml:space="preserve"> indicator hard value, the accuracy requirement can be the probability of maximum </w:t>
      </w:r>
      <w:proofErr w:type="spellStart"/>
      <w:r w:rsidRPr="00A17681">
        <w:rPr>
          <w:b/>
          <w:lang w:val="en-US"/>
        </w:rPr>
        <w:t>LoS</w:t>
      </w:r>
      <w:proofErr w:type="spellEnd"/>
      <w:r w:rsidRPr="00A17681">
        <w:rPr>
          <w:b/>
          <w:lang w:val="en-US"/>
        </w:rPr>
        <w:t>/</w:t>
      </w:r>
      <w:proofErr w:type="spellStart"/>
      <w:r w:rsidRPr="00A17681">
        <w:rPr>
          <w:b/>
          <w:lang w:val="en-US"/>
        </w:rPr>
        <w:t>NLoS</w:t>
      </w:r>
      <w:proofErr w:type="spellEnd"/>
      <w:r w:rsidRPr="00A17681">
        <w:rPr>
          <w:b/>
          <w:lang w:val="en-US"/>
        </w:rPr>
        <w:t xml:space="preserve"> misestimation.</w:t>
      </w:r>
    </w:p>
    <w:p w14:paraId="03E0AAAB" w14:textId="79B7140C" w:rsidR="00551C19" w:rsidRPr="00A17681" w:rsidRDefault="00551C19" w:rsidP="008D5BA1">
      <w:pPr>
        <w:spacing w:before="240" w:after="0"/>
        <w:jc w:val="both"/>
        <w:rPr>
          <w:b/>
          <w:lang w:val="en-US"/>
        </w:rPr>
      </w:pPr>
      <w:r w:rsidRPr="00A17681">
        <w:rPr>
          <w:b/>
          <w:lang w:val="en-US"/>
        </w:rPr>
        <w:t>Proposal 7: RAN4 not to define requirements for positioning case 3.</w:t>
      </w:r>
    </w:p>
    <w:p w14:paraId="0F215618" w14:textId="1EE64B3A" w:rsidR="008D5BA1" w:rsidRPr="00A17681" w:rsidRDefault="008D5BA1" w:rsidP="008D5BA1">
      <w:pPr>
        <w:spacing w:before="240" w:after="0"/>
        <w:jc w:val="both"/>
        <w:rPr>
          <w:b/>
          <w:lang w:val="en-US"/>
        </w:rPr>
      </w:pPr>
      <w:r w:rsidRPr="00A17681">
        <w:rPr>
          <w:b/>
          <w:lang w:val="en-US"/>
        </w:rPr>
        <w:lastRenderedPageBreak/>
        <w:t>Proposal 8: RAN4 to wait for more progress from other W</w:t>
      </w:r>
      <w:bookmarkStart w:id="8" w:name="_GoBack"/>
      <w:bookmarkEnd w:id="8"/>
      <w:r w:rsidRPr="00A17681">
        <w:rPr>
          <w:b/>
          <w:lang w:val="en-US"/>
        </w:rPr>
        <w:t>Gs to consider define delay requirements for monitoring for positioning case 1.</w:t>
      </w:r>
    </w:p>
    <w:p w14:paraId="46601316" w14:textId="77777777" w:rsidR="00C03D8A" w:rsidRPr="008834B9" w:rsidRDefault="00C03D8A" w:rsidP="00FD3FC3">
      <w:pPr>
        <w:jc w:val="both"/>
        <w:rPr>
          <w:lang w:val="en-US"/>
        </w:rPr>
      </w:pPr>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References</w:t>
      </w:r>
      <w:bookmarkStart w:id="9" w:name="_Hlk4777878"/>
    </w:p>
    <w:bookmarkEnd w:id="9"/>
    <w:p w14:paraId="272C8854" w14:textId="2837C8F5" w:rsidR="00056E84" w:rsidRPr="008834B9" w:rsidRDefault="006A02BB" w:rsidP="003D1F42">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38.842 Study on Artificial Intelligence (AI)/Machine Learning (ML) for NR air interface (Release 18)</w:t>
      </w:r>
    </w:p>
    <w:p w14:paraId="706A3C21" w14:textId="323D3132" w:rsidR="005826DB" w:rsidRPr="008834B9" w:rsidRDefault="00C95341" w:rsidP="00192380">
      <w:pPr>
        <w:pStyle w:val="Reference"/>
        <w:numPr>
          <w:ilvl w:val="0"/>
          <w:numId w:val="24"/>
        </w:numPr>
        <w:suppressAutoHyphens w:val="0"/>
        <w:spacing w:before="120" w:line="280" w:lineRule="atLeast"/>
        <w:jc w:val="both"/>
        <w:rPr>
          <w:bCs/>
          <w:kern w:val="2"/>
          <w:szCs w:val="18"/>
        </w:rPr>
      </w:pPr>
      <w:r w:rsidRPr="008834B9">
        <w:rPr>
          <w:bCs/>
          <w:kern w:val="2"/>
          <w:szCs w:val="18"/>
        </w:rPr>
        <w:t>R4</w:t>
      </w:r>
      <w:r w:rsidR="003D1F42" w:rsidRPr="008834B9">
        <w:rPr>
          <w:bCs/>
          <w:kern w:val="2"/>
          <w:szCs w:val="18"/>
        </w:rPr>
        <w:t>-2</w:t>
      </w:r>
      <w:r w:rsidR="002B11B3" w:rsidRPr="008834B9">
        <w:rPr>
          <w:bCs/>
          <w:kern w:val="2"/>
          <w:szCs w:val="18"/>
        </w:rPr>
        <w:t>4</w:t>
      </w:r>
      <w:r w:rsidR="004506D3" w:rsidRPr="008834B9">
        <w:rPr>
          <w:bCs/>
          <w:kern w:val="2"/>
          <w:szCs w:val="18"/>
        </w:rPr>
        <w:t>1</w:t>
      </w:r>
      <w:r w:rsidR="00192380" w:rsidRPr="008834B9">
        <w:rPr>
          <w:bCs/>
          <w:kern w:val="2"/>
          <w:szCs w:val="18"/>
        </w:rPr>
        <w:t>7212</w:t>
      </w:r>
      <w:r w:rsidR="003D1F42" w:rsidRPr="008834B9">
        <w:rPr>
          <w:bCs/>
          <w:kern w:val="2"/>
          <w:szCs w:val="18"/>
        </w:rPr>
        <w:t xml:space="preserve"> </w:t>
      </w:r>
      <w:r w:rsidR="002B11B3" w:rsidRPr="008834B9">
        <w:rPr>
          <w:bCs/>
          <w:kern w:val="2"/>
          <w:szCs w:val="18"/>
        </w:rPr>
        <w:t>WF on AI/ML</w:t>
      </w:r>
      <w:r w:rsidR="003D1F42" w:rsidRPr="008834B9">
        <w:rPr>
          <w:bCs/>
          <w:kern w:val="2"/>
          <w:szCs w:val="18"/>
        </w:rPr>
        <w:t xml:space="preserve"> </w:t>
      </w:r>
      <w:r w:rsidR="002B11B3" w:rsidRPr="008834B9">
        <w:rPr>
          <w:bCs/>
          <w:kern w:val="2"/>
          <w:szCs w:val="18"/>
        </w:rPr>
        <w:t>Qualcomm Incorporated</w:t>
      </w:r>
    </w:p>
    <w:sectPr w:rsidR="005826DB" w:rsidRPr="008834B9" w:rsidSect="00CD6D17">
      <w:footerReference w:type="default" r:id="rId1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EFE0" w14:textId="77777777" w:rsidR="008A792E" w:rsidRDefault="008A792E">
      <w:pPr>
        <w:spacing w:after="0"/>
      </w:pPr>
      <w:r>
        <w:separator/>
      </w:r>
    </w:p>
  </w:endnote>
  <w:endnote w:type="continuationSeparator" w:id="0">
    <w:p w14:paraId="32B90FCB" w14:textId="77777777" w:rsidR="008A792E" w:rsidRDefault="008A792E">
      <w:pPr>
        <w:spacing w:after="0"/>
      </w:pPr>
      <w:r>
        <w:continuationSeparator/>
      </w:r>
    </w:p>
  </w:endnote>
  <w:endnote w:type="continuationNotice" w:id="1">
    <w:p w14:paraId="09AD0D5A" w14:textId="77777777" w:rsidR="008A792E" w:rsidRDefault="008A7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80AEA" w14:textId="77777777" w:rsidR="008A792E" w:rsidRDefault="008A792E">
      <w:pPr>
        <w:spacing w:after="0"/>
      </w:pPr>
      <w:r>
        <w:separator/>
      </w:r>
    </w:p>
  </w:footnote>
  <w:footnote w:type="continuationSeparator" w:id="0">
    <w:p w14:paraId="4FB9A489" w14:textId="77777777" w:rsidR="008A792E" w:rsidRDefault="008A792E">
      <w:pPr>
        <w:spacing w:after="0"/>
      </w:pPr>
      <w:r>
        <w:continuationSeparator/>
      </w:r>
    </w:p>
  </w:footnote>
  <w:footnote w:type="continuationNotice" w:id="1">
    <w:p w14:paraId="6FB959BC" w14:textId="77777777" w:rsidR="008A792E" w:rsidRDefault="008A79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5"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2"/>
  </w:num>
  <w:num w:numId="23">
    <w:abstractNumId w:val="38"/>
  </w:num>
  <w:num w:numId="24">
    <w:abstractNumId w:val="44"/>
  </w:num>
  <w:num w:numId="25">
    <w:abstractNumId w:val="24"/>
  </w:num>
  <w:num w:numId="26">
    <w:abstractNumId w:val="3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2"/>
  </w:num>
  <w:num w:numId="30">
    <w:abstractNumId w:val="28"/>
  </w:num>
  <w:num w:numId="31">
    <w:abstractNumId w:val="37"/>
  </w:num>
  <w:num w:numId="32">
    <w:abstractNumId w:val="22"/>
  </w:num>
  <w:num w:numId="33">
    <w:abstractNumId w:val="21"/>
  </w:num>
  <w:num w:numId="34">
    <w:abstractNumId w:val="27"/>
  </w:num>
  <w:num w:numId="35">
    <w:abstractNumId w:val="40"/>
  </w:num>
  <w:num w:numId="36">
    <w:abstractNumId w:val="30"/>
  </w:num>
  <w:num w:numId="37">
    <w:abstractNumId w:val="25"/>
  </w:num>
  <w:num w:numId="38">
    <w:abstractNumId w:val="45"/>
  </w:num>
  <w:num w:numId="39">
    <w:abstractNumId w:val="33"/>
  </w:num>
  <w:num w:numId="40">
    <w:abstractNumId w:val="43"/>
  </w:num>
  <w:num w:numId="41">
    <w:abstractNumId w:val="0"/>
  </w:num>
  <w:num w:numId="42">
    <w:abstractNumId w:val="0"/>
  </w:num>
  <w:num w:numId="43">
    <w:abstractNumId w:val="35"/>
  </w:num>
  <w:num w:numId="44">
    <w:abstractNumId w:val="41"/>
  </w:num>
  <w:num w:numId="45">
    <w:abstractNumId w:val="23"/>
  </w:num>
  <w:num w:numId="46">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1856"/>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C6DDA"/>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purl.org/dc/terms/"/>
    <ds:schemaRef ds:uri="1c248485-b98a-4513-a581-ff7cb1688d78"/>
    <ds:schemaRef ds:uri="http://schemas.microsoft.com/office/infopath/2007/PartnerControls"/>
    <ds:schemaRef ds:uri="98194d48-cc26-4b7e-909f-baa95c83abfa"/>
    <ds:schemaRef ds:uri="http://www.w3.org/XML/1998/namespace"/>
  </ds:schemaRefs>
</ds:datastoreItem>
</file>

<file path=customXml/itemProps3.xml><?xml version="1.0" encoding="utf-8"?>
<ds:datastoreItem xmlns:ds="http://schemas.openxmlformats.org/officeDocument/2006/customXml" ds:itemID="{EC8F7234-4667-4F29-BD97-E10C5541B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C4BA-4634-4F4F-BE98-30DD969C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4846</TotalTime>
  <Pages>8</Pages>
  <Words>2715</Words>
  <Characters>15481</Characters>
  <Application>Microsoft Office Word</Application>
  <DocSecurity>0</DocSecurity>
  <Lines>129</Lines>
  <Paragraphs>36</Paragraphs>
  <ScaleCrop>false</ScaleCrop>
  <Company>Tom</Company>
  <LinksUpToDate>false</LinksUpToDate>
  <CharactersWithSpaces>18160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235</cp:revision>
  <cp:lastPrinted>1995-11-21T09:41:00Z</cp:lastPrinted>
  <dcterms:created xsi:type="dcterms:W3CDTF">2023-11-03T13:39:00Z</dcterms:created>
  <dcterms:modified xsi:type="dcterms:W3CDTF">2025-02-07T10:38:00Z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